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0D9E9964" w:rsidR="00F72F4F" w:rsidRDefault="00510297" w:rsidP="00F72F4F">
      <w:pPr>
        <w:pStyle w:val="CH"/>
      </w:pPr>
      <w:bookmarkStart w:id="0" w:name="historyclause"/>
      <w:r w:rsidRPr="006073EA">
        <w:t>3GPP RAN WG</w:t>
      </w:r>
      <w:r>
        <w:t>4</w:t>
      </w:r>
      <w:r w:rsidRPr="006073EA">
        <w:t xml:space="preserve"> Meeting #</w:t>
      </w:r>
      <w:r>
        <w:t>1</w:t>
      </w:r>
      <w:r w:rsidR="00CC3FFD">
        <w:t>1</w:t>
      </w:r>
      <w:r w:rsidR="00BF6574">
        <w:t>2</w:t>
      </w:r>
      <w:r w:rsidR="00F72F4F">
        <w:tab/>
      </w:r>
      <w:r w:rsidR="00F72F4F">
        <w:tab/>
      </w:r>
      <w:r w:rsidR="001629A1" w:rsidRPr="001629A1">
        <w:t>R4-2411169</w:t>
      </w:r>
    </w:p>
    <w:p w14:paraId="4A8CACC6" w14:textId="78BF5399" w:rsidR="00F72F4F" w:rsidRPr="00FD166F" w:rsidRDefault="00727A5D" w:rsidP="00F72F4F">
      <w:pPr>
        <w:pStyle w:val="CH"/>
        <w:tabs>
          <w:tab w:val="clear" w:pos="7920"/>
        </w:tabs>
        <w:rPr>
          <w:b w:val="0"/>
        </w:rPr>
      </w:pPr>
      <w:r>
        <w:t xml:space="preserve">Maastricht, </w:t>
      </w:r>
      <w:r w:rsidRPr="007C2E12">
        <w:t>Netherlands</w:t>
      </w:r>
      <w:r>
        <w:t>, August</w:t>
      </w:r>
      <w:r w:rsidRPr="00A14D3F">
        <w:t xml:space="preserve"> </w:t>
      </w:r>
      <w:r>
        <w:t>19</w:t>
      </w:r>
      <w:r>
        <w:rPr>
          <w:vertAlign w:val="superscript"/>
        </w:rPr>
        <w:t>th</w:t>
      </w:r>
      <w:r w:rsidRPr="00A14D3F">
        <w:t xml:space="preserve"> – </w:t>
      </w:r>
      <w:r>
        <w:t>23</w:t>
      </w:r>
      <w:r>
        <w:rPr>
          <w:vertAlign w:val="superscript"/>
        </w:rPr>
        <w:t>rd</w:t>
      </w:r>
      <w:r w:rsidRPr="00A14D3F">
        <w:t>, 202</w:t>
      </w:r>
      <w:r>
        <w:t>4</w:t>
      </w:r>
    </w:p>
    <w:p w14:paraId="39A0EE25" w14:textId="77777777" w:rsidR="00D309CC" w:rsidRDefault="00D309CC" w:rsidP="00D309CC">
      <w:pPr>
        <w:tabs>
          <w:tab w:val="left" w:pos="2160"/>
        </w:tabs>
        <w:rPr>
          <w:rFonts w:ascii="Arial" w:hAnsi="Arial" w:cs="Arial"/>
          <w:b/>
        </w:rPr>
      </w:pPr>
    </w:p>
    <w:p w14:paraId="6DDCE159" w14:textId="584E0FDC" w:rsidR="00D309CC" w:rsidRPr="004D7D9D" w:rsidRDefault="00D309CC" w:rsidP="00D309CC">
      <w:pPr>
        <w:pStyle w:val="CH"/>
        <w:rPr>
          <w:b w:val="0"/>
          <w:bCs/>
        </w:rPr>
      </w:pPr>
      <w:r w:rsidRPr="0008103A">
        <w:t>Agenda item:</w:t>
      </w:r>
      <w:r>
        <w:tab/>
      </w:r>
      <w:r w:rsidR="00BF6574">
        <w:t>8</w:t>
      </w:r>
      <w:r w:rsidR="004D0905" w:rsidRPr="004D0905">
        <w:t>.1.1.</w:t>
      </w:r>
      <w:r w:rsidR="00BF6574">
        <w:t>1</w:t>
      </w:r>
      <w:r w:rsidR="004D0905" w:rsidRPr="004D0905">
        <w:t>.</w:t>
      </w:r>
      <w:r w:rsidR="00973110">
        <w:t>2</w:t>
      </w:r>
    </w:p>
    <w:p w14:paraId="4DBE005A" w14:textId="4DFA2DBD" w:rsidR="00D309CC" w:rsidRPr="0008103A" w:rsidRDefault="00D309CC" w:rsidP="00D309CC">
      <w:pPr>
        <w:pStyle w:val="CH"/>
        <w:rPr>
          <w:b w:val="0"/>
        </w:rPr>
      </w:pPr>
      <w:r>
        <w:t>Source:</w:t>
      </w:r>
      <w:r>
        <w:tab/>
        <w:t>Apple</w:t>
      </w:r>
    </w:p>
    <w:p w14:paraId="0D2061A1" w14:textId="1707DB2F" w:rsidR="00D309CC" w:rsidRDefault="00D309CC" w:rsidP="00D6592A">
      <w:pPr>
        <w:pStyle w:val="CH"/>
        <w:ind w:left="2275" w:hanging="2275"/>
      </w:pPr>
      <w:r w:rsidRPr="0008103A">
        <w:t>Title:</w:t>
      </w:r>
      <w:r w:rsidRPr="0008103A">
        <w:tab/>
      </w:r>
      <w:r w:rsidR="00973110" w:rsidRPr="00973110">
        <w:t>Rel-19 HPUE for inter-band UL CA/EN-DC with 2Tx or 3Tx</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6E92CC7" w14:textId="46617870" w:rsidR="008E7986" w:rsidRPr="002B20B0" w:rsidRDefault="00620C82" w:rsidP="00A117D6">
      <w:pPr>
        <w:spacing w:after="120"/>
        <w:jc w:val="both"/>
        <w:rPr>
          <w:rFonts w:ascii="Arial" w:hAnsi="Arial" w:cs="Arial"/>
          <w:sz w:val="20"/>
          <w:szCs w:val="20"/>
        </w:rPr>
      </w:pPr>
      <w:r>
        <w:rPr>
          <w:rFonts w:ascii="Arial" w:hAnsi="Arial" w:cs="Arial"/>
          <w:sz w:val="20"/>
          <w:szCs w:val="20"/>
        </w:rPr>
        <w:t xml:space="preserve">In last RAN4 meeting, companies had provided their </w:t>
      </w:r>
      <w:r w:rsidR="00BF6574">
        <w:rPr>
          <w:rFonts w:ascii="Arial" w:hAnsi="Arial" w:cs="Arial"/>
          <w:sz w:val="20"/>
          <w:szCs w:val="20"/>
        </w:rPr>
        <w:t>further</w:t>
      </w:r>
      <w:r>
        <w:rPr>
          <w:rFonts w:ascii="Arial" w:hAnsi="Arial" w:cs="Arial"/>
          <w:sz w:val="20"/>
          <w:szCs w:val="20"/>
        </w:rPr>
        <w:t xml:space="preserve"> views on the respective features above where the discussions were concluded with an approved </w:t>
      </w:r>
      <w:r w:rsidR="00BF6574">
        <w:rPr>
          <w:rFonts w:ascii="Arial" w:hAnsi="Arial" w:cs="Arial"/>
          <w:sz w:val="20"/>
          <w:szCs w:val="20"/>
        </w:rPr>
        <w:t>“</w:t>
      </w:r>
      <w:r>
        <w:rPr>
          <w:rFonts w:ascii="Arial" w:hAnsi="Arial" w:cs="Arial"/>
          <w:sz w:val="20"/>
          <w:szCs w:val="20"/>
        </w:rPr>
        <w:t xml:space="preserve">WF on </w:t>
      </w:r>
      <w:r w:rsidR="00727A5D">
        <w:rPr>
          <w:rFonts w:ascii="Arial" w:hAnsi="Arial" w:cs="Arial"/>
          <w:sz w:val="20"/>
          <w:szCs w:val="20"/>
        </w:rPr>
        <w:t>higher power UE</w:t>
      </w:r>
      <w:r w:rsidR="00B0024C">
        <w:rPr>
          <w:rFonts w:ascii="Arial" w:hAnsi="Arial" w:cs="Arial"/>
          <w:sz w:val="20"/>
          <w:szCs w:val="20"/>
        </w:rPr>
        <w:t>” [2].</w:t>
      </w:r>
      <w:r w:rsidR="00973110">
        <w:rPr>
          <w:rFonts w:ascii="Arial" w:hAnsi="Arial" w:cs="Arial"/>
          <w:sz w:val="20"/>
          <w:szCs w:val="20"/>
        </w:rPr>
        <w:t xml:space="preserve"> For HPUE inter-band UL CA/EN-DC with 2Tx or 3Tx, it was agreed to define only one set of requirements for both handheld UE and FWA. </w:t>
      </w:r>
      <w:r w:rsidR="00813388">
        <w:rPr>
          <w:rFonts w:ascii="Arial" w:hAnsi="Arial" w:cs="Arial"/>
          <w:sz w:val="20"/>
          <w:szCs w:val="20"/>
        </w:rPr>
        <w:t>T</w:t>
      </w:r>
      <w:r w:rsidR="00973110">
        <w:rPr>
          <w:rFonts w:ascii="Arial" w:hAnsi="Arial" w:cs="Arial"/>
          <w:sz w:val="20"/>
          <w:szCs w:val="20"/>
        </w:rPr>
        <w:t xml:space="preserve">he remaining open issues </w:t>
      </w:r>
      <w:r w:rsidR="00CC6504">
        <w:rPr>
          <w:rFonts w:ascii="Arial" w:hAnsi="Arial" w:cs="Arial"/>
          <w:sz w:val="20"/>
          <w:szCs w:val="20"/>
        </w:rPr>
        <w:t>are w</w:t>
      </w:r>
      <w:r w:rsidR="00CC6504" w:rsidRPr="00CC6504">
        <w:rPr>
          <w:rFonts w:ascii="Arial" w:hAnsi="Arial" w:cs="Arial"/>
          <w:sz w:val="20"/>
          <w:szCs w:val="20"/>
        </w:rPr>
        <w:t>hether to collect configurations to derive general requirement</w:t>
      </w:r>
      <w:r w:rsidR="00CC6504">
        <w:rPr>
          <w:rFonts w:ascii="Arial" w:hAnsi="Arial" w:cs="Arial"/>
          <w:sz w:val="20"/>
          <w:szCs w:val="20"/>
        </w:rPr>
        <w:t xml:space="preserve">s and whether to introduce 3UL CC with 3Tx in Rel-19. In this contribution, we share our views on the general requirement aspect for HPUE inter-band UL CA/EN-DC with 2Tx or 3Tx and clarify the </w:t>
      </w:r>
      <w:r w:rsidR="00F03BDB">
        <w:rPr>
          <w:rFonts w:ascii="Arial" w:hAnsi="Arial" w:cs="Arial"/>
          <w:sz w:val="20"/>
          <w:szCs w:val="20"/>
        </w:rPr>
        <w:t>scope</w:t>
      </w:r>
      <w:r w:rsidR="00CC6504">
        <w:rPr>
          <w:rFonts w:ascii="Arial" w:hAnsi="Arial" w:cs="Arial"/>
          <w:sz w:val="20"/>
          <w:szCs w:val="20"/>
        </w:rPr>
        <w:t xml:space="preserve"> on 3UL CC with 3Tx. </w:t>
      </w:r>
      <w:r w:rsidR="00A117D6">
        <w:rPr>
          <w:rFonts w:ascii="Arial" w:hAnsi="Arial" w:cs="Arial"/>
          <w:sz w:val="20"/>
          <w:szCs w:val="20"/>
        </w:rPr>
        <w:t xml:space="preserve"> </w:t>
      </w:r>
      <w:r w:rsidR="00F35E69">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2BE762B5" w14:textId="15162A6F" w:rsidR="00041F2A" w:rsidRDefault="00487EE6" w:rsidP="008C6C35">
      <w:pPr>
        <w:spacing w:after="120"/>
        <w:jc w:val="both"/>
        <w:rPr>
          <w:rFonts w:ascii="Arial" w:hAnsi="Arial" w:cs="Arial"/>
          <w:sz w:val="20"/>
          <w:szCs w:val="20"/>
        </w:rPr>
      </w:pPr>
      <w:r>
        <w:rPr>
          <w:rFonts w:ascii="Arial" w:hAnsi="Arial" w:cs="Arial"/>
          <w:bCs/>
          <w:sz w:val="20"/>
          <w:szCs w:val="20"/>
        </w:rPr>
        <w:t>On the new general requirement aspect</w:t>
      </w:r>
      <w:r w:rsidR="00041F2A">
        <w:rPr>
          <w:rFonts w:ascii="Arial" w:hAnsi="Arial" w:cs="Arial"/>
          <w:bCs/>
          <w:sz w:val="20"/>
          <w:szCs w:val="20"/>
        </w:rPr>
        <w:t xml:space="preserve"> </w:t>
      </w:r>
      <w:r>
        <w:rPr>
          <w:rFonts w:ascii="Arial" w:hAnsi="Arial" w:cs="Arial"/>
          <w:sz w:val="20"/>
          <w:szCs w:val="20"/>
        </w:rPr>
        <w:t>for HPUE inter-band UL CA/EN-DC with 2Tx or 3Tx, we have provided our analysis in last RAN4 meeting [3] which can be summarized in the following observations.</w:t>
      </w:r>
    </w:p>
    <w:p w14:paraId="139C72FA" w14:textId="77777777" w:rsidR="00487EE6" w:rsidRDefault="00487EE6" w:rsidP="00487EE6">
      <w:pPr>
        <w:jc w:val="both"/>
        <w:rPr>
          <w:rFonts w:ascii="Arial" w:hAnsi="Arial" w:cs="Arial"/>
          <w:sz w:val="20"/>
          <w:szCs w:val="20"/>
        </w:rPr>
      </w:pPr>
    </w:p>
    <w:p w14:paraId="6333B1C7" w14:textId="4F99E00D" w:rsidR="00487EE6" w:rsidRDefault="00487EE6" w:rsidP="008C6C35">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w:t>
      </w:r>
      <w:r w:rsidRPr="004F7FAD">
        <w:rPr>
          <w:rFonts w:ascii="Arial" w:hAnsi="Arial" w:cs="Arial"/>
          <w:i/>
          <w:iCs/>
          <w:sz w:val="20"/>
          <w:szCs w:val="20"/>
        </w:rPr>
        <w:t xml:space="preserve">: </w:t>
      </w:r>
      <w:r>
        <w:rPr>
          <w:rFonts w:ascii="Arial" w:hAnsi="Arial" w:cs="Arial"/>
          <w:i/>
          <w:iCs/>
          <w:sz w:val="20"/>
          <w:szCs w:val="20"/>
        </w:rPr>
        <w:t xml:space="preserve">For PC1.5 </w:t>
      </w:r>
      <w:r>
        <w:rPr>
          <w:rFonts w:ascii="Arial" w:hAnsi="Arial" w:cs="Arial"/>
          <w:bCs/>
          <w:i/>
          <w:iCs/>
          <w:sz w:val="20"/>
          <w:szCs w:val="20"/>
        </w:rPr>
        <w:t xml:space="preserve">inter-band UL CA with 2Tx </w:t>
      </w:r>
      <w:r w:rsidR="00B34A3F">
        <w:rPr>
          <w:rFonts w:ascii="Arial" w:hAnsi="Arial" w:cs="Arial"/>
          <w:bCs/>
          <w:i/>
          <w:iCs/>
          <w:sz w:val="20"/>
          <w:szCs w:val="20"/>
        </w:rPr>
        <w:t>or</w:t>
      </w:r>
      <w:r>
        <w:rPr>
          <w:rFonts w:ascii="Arial" w:hAnsi="Arial" w:cs="Arial"/>
          <w:bCs/>
          <w:i/>
          <w:iCs/>
          <w:sz w:val="20"/>
          <w:szCs w:val="20"/>
        </w:rPr>
        <w:t xml:space="preserve"> 3Tx configuration, there </w:t>
      </w:r>
      <w:r w:rsidRPr="00693C5B">
        <w:rPr>
          <w:rFonts w:ascii="Arial" w:hAnsi="Arial" w:cs="Arial"/>
          <w:bCs/>
          <w:i/>
          <w:iCs/>
          <w:sz w:val="20"/>
          <w:szCs w:val="20"/>
        </w:rPr>
        <w:t>would be no new Tx requirement to be developed except for “configured transmitted power for Inter-band CA” with 2Tx where ΔP</w:t>
      </w:r>
      <w:r w:rsidRPr="00693C5B">
        <w:rPr>
          <w:rFonts w:ascii="Arial" w:hAnsi="Arial" w:cs="Arial"/>
          <w:bCs/>
          <w:i/>
          <w:iCs/>
          <w:sz w:val="20"/>
          <w:szCs w:val="20"/>
          <w:vertAlign w:val="subscript"/>
        </w:rPr>
        <w:t>PowerClass</w:t>
      </w:r>
      <w:r w:rsidRPr="00693C5B">
        <w:rPr>
          <w:rFonts w:ascii="Arial" w:hAnsi="Arial" w:cs="Arial"/>
          <w:bCs/>
          <w:i/>
          <w:iCs/>
          <w:sz w:val="20"/>
          <w:szCs w:val="20"/>
        </w:rPr>
        <w:t xml:space="preserve"> </w:t>
      </w:r>
      <w:r>
        <w:rPr>
          <w:rFonts w:ascii="Arial" w:hAnsi="Arial" w:cs="Arial"/>
          <w:bCs/>
          <w:i/>
          <w:iCs/>
          <w:sz w:val="20"/>
          <w:szCs w:val="20"/>
        </w:rPr>
        <w:t xml:space="preserve">definition </w:t>
      </w:r>
      <w:r w:rsidRPr="00693C5B">
        <w:rPr>
          <w:rFonts w:ascii="Arial" w:hAnsi="Arial" w:cs="Arial"/>
          <w:bCs/>
          <w:i/>
          <w:iCs/>
          <w:sz w:val="20"/>
          <w:szCs w:val="20"/>
        </w:rPr>
        <w:t>may need to be revised to accommodate PC1.5.</w:t>
      </w:r>
    </w:p>
    <w:p w14:paraId="50578EE4" w14:textId="77777777" w:rsidR="00041F2A" w:rsidRDefault="00041F2A" w:rsidP="00041F2A">
      <w:pPr>
        <w:jc w:val="both"/>
        <w:rPr>
          <w:rFonts w:ascii="Arial" w:hAnsi="Arial" w:cs="Arial"/>
          <w:bCs/>
          <w:sz w:val="20"/>
          <w:szCs w:val="20"/>
        </w:rPr>
      </w:pPr>
    </w:p>
    <w:p w14:paraId="70224DDB" w14:textId="37E1F661" w:rsidR="00487EE6" w:rsidRDefault="00487EE6" w:rsidP="008C6C35">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i/>
          <w:iCs/>
          <w:sz w:val="20"/>
          <w:szCs w:val="20"/>
        </w:rPr>
        <w:t xml:space="preserve">For PC1.5 </w:t>
      </w:r>
      <w:r>
        <w:rPr>
          <w:rFonts w:ascii="Arial" w:hAnsi="Arial" w:cs="Arial"/>
          <w:bCs/>
          <w:i/>
          <w:iCs/>
          <w:sz w:val="20"/>
          <w:szCs w:val="20"/>
        </w:rPr>
        <w:t xml:space="preserve">inter-band UL CA with 2Tx or 3Tx configuration, </w:t>
      </w:r>
      <w:r w:rsidRPr="00EB2371">
        <w:rPr>
          <w:rFonts w:ascii="Arial" w:hAnsi="Arial" w:cs="Arial"/>
          <w:bCs/>
          <w:i/>
          <w:iCs/>
          <w:sz w:val="20"/>
          <w:szCs w:val="20"/>
        </w:rPr>
        <w:t>new MSD framework may be required only for UL configurations consisting of PC2 FDD band(s).</w:t>
      </w:r>
    </w:p>
    <w:p w14:paraId="2F77F872" w14:textId="77777777" w:rsidR="00487EE6" w:rsidRDefault="00487EE6" w:rsidP="00FA7DBD">
      <w:pPr>
        <w:jc w:val="both"/>
        <w:rPr>
          <w:rFonts w:ascii="Arial" w:hAnsi="Arial" w:cs="Arial"/>
          <w:bCs/>
          <w:i/>
          <w:iCs/>
          <w:sz w:val="20"/>
          <w:szCs w:val="20"/>
        </w:rPr>
      </w:pPr>
    </w:p>
    <w:p w14:paraId="424A81DC" w14:textId="118BDAB5" w:rsidR="00487EE6" w:rsidRDefault="00FA7DBD" w:rsidP="008C6C35">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3</w:t>
      </w:r>
      <w:r w:rsidRPr="004F7FAD">
        <w:rPr>
          <w:rFonts w:ascii="Arial" w:hAnsi="Arial" w:cs="Arial"/>
          <w:i/>
          <w:iCs/>
          <w:sz w:val="20"/>
          <w:szCs w:val="20"/>
        </w:rPr>
        <w:t xml:space="preserve">: </w:t>
      </w:r>
      <w:r w:rsidRPr="00C059F9">
        <w:rPr>
          <w:rFonts w:ascii="Arial" w:hAnsi="Arial" w:cs="Arial"/>
          <w:bCs/>
          <w:i/>
          <w:iCs/>
          <w:sz w:val="20"/>
          <w:szCs w:val="20"/>
        </w:rPr>
        <w:t>For PC2 2-band inter-band EN-DC with 2Tx or 3Tx</w:t>
      </w:r>
      <w:r w:rsidR="00B34A3F">
        <w:rPr>
          <w:rFonts w:ascii="Arial" w:hAnsi="Arial" w:cs="Arial"/>
          <w:bCs/>
          <w:i/>
          <w:iCs/>
          <w:sz w:val="20"/>
          <w:szCs w:val="20"/>
        </w:rPr>
        <w:t xml:space="preserve"> configuration</w:t>
      </w:r>
      <w:r w:rsidRPr="00C059F9">
        <w:rPr>
          <w:rFonts w:ascii="Arial" w:hAnsi="Arial" w:cs="Arial"/>
          <w:bCs/>
          <w:i/>
          <w:iCs/>
          <w:sz w:val="20"/>
          <w:szCs w:val="20"/>
        </w:rPr>
        <w:t>, no new general requirement needs to be developed.</w:t>
      </w:r>
    </w:p>
    <w:p w14:paraId="43F3048F" w14:textId="77777777" w:rsidR="00487EE6" w:rsidRDefault="00487EE6" w:rsidP="00FA7DBD">
      <w:pPr>
        <w:jc w:val="both"/>
        <w:rPr>
          <w:rFonts w:ascii="Arial" w:hAnsi="Arial" w:cs="Arial"/>
          <w:bCs/>
          <w:sz w:val="20"/>
          <w:szCs w:val="20"/>
        </w:rPr>
      </w:pPr>
    </w:p>
    <w:p w14:paraId="52D06F25" w14:textId="1BCE60EC" w:rsidR="00FA7DBD" w:rsidRDefault="00FA7DBD" w:rsidP="008C6C35">
      <w:pPr>
        <w:spacing w:after="120"/>
        <w:jc w:val="both"/>
        <w:rPr>
          <w:rFonts w:ascii="Arial" w:hAnsi="Arial" w:cs="Arial"/>
          <w:bCs/>
          <w:sz w:val="20"/>
          <w:szCs w:val="20"/>
        </w:rPr>
      </w:pPr>
      <w:r w:rsidRPr="00FA7DBD">
        <w:rPr>
          <w:rFonts w:ascii="Arial" w:hAnsi="Arial" w:cs="Arial"/>
          <w:b/>
          <w:bCs/>
          <w:i/>
          <w:iCs/>
          <w:sz w:val="20"/>
          <w:szCs w:val="20"/>
        </w:rPr>
        <w:t>Observation 4</w:t>
      </w:r>
      <w:r w:rsidRPr="00FA7DBD">
        <w:rPr>
          <w:rFonts w:ascii="Arial" w:hAnsi="Arial" w:cs="Arial"/>
          <w:bCs/>
          <w:i/>
          <w:iCs/>
          <w:sz w:val="20"/>
          <w:szCs w:val="20"/>
        </w:rPr>
        <w:t xml:space="preserve">: For </w:t>
      </w:r>
      <w:r>
        <w:rPr>
          <w:rFonts w:ascii="Arial" w:hAnsi="Arial" w:cs="Arial"/>
          <w:bCs/>
          <w:i/>
          <w:iCs/>
          <w:sz w:val="20"/>
          <w:szCs w:val="20"/>
        </w:rPr>
        <w:t xml:space="preserve">PC1.5 </w:t>
      </w:r>
      <w:r w:rsidRPr="00FA7DBD">
        <w:rPr>
          <w:rFonts w:ascii="Arial" w:hAnsi="Arial" w:cs="Arial"/>
          <w:bCs/>
          <w:i/>
          <w:iCs/>
          <w:sz w:val="20"/>
          <w:szCs w:val="20"/>
        </w:rPr>
        <w:t xml:space="preserve">inter-band EN-DC with 2Tx </w:t>
      </w:r>
      <w:r w:rsidR="00B34A3F">
        <w:rPr>
          <w:rFonts w:ascii="Arial" w:hAnsi="Arial" w:cs="Arial"/>
          <w:bCs/>
          <w:i/>
          <w:iCs/>
          <w:sz w:val="20"/>
          <w:szCs w:val="20"/>
        </w:rPr>
        <w:t>or</w:t>
      </w:r>
      <w:r w:rsidRPr="00FA7DBD">
        <w:rPr>
          <w:rFonts w:ascii="Arial" w:hAnsi="Arial" w:cs="Arial"/>
          <w:bCs/>
          <w:i/>
          <w:iCs/>
          <w:sz w:val="20"/>
          <w:szCs w:val="20"/>
        </w:rPr>
        <w:t xml:space="preserve"> 3Tx configuration, there would be no new Tx requirement to be developed except for “configured output power level for Inter-band EN-DC within FR1” where ΔP</w:t>
      </w:r>
      <w:r w:rsidRPr="00FA7DBD">
        <w:rPr>
          <w:rFonts w:ascii="Arial" w:hAnsi="Arial" w:cs="Arial"/>
          <w:bCs/>
          <w:i/>
          <w:iCs/>
          <w:sz w:val="20"/>
          <w:szCs w:val="20"/>
          <w:vertAlign w:val="subscript"/>
        </w:rPr>
        <w:t>PowerClass</w:t>
      </w:r>
      <w:r w:rsidRPr="00FA7DBD">
        <w:rPr>
          <w:rFonts w:ascii="Arial" w:hAnsi="Arial" w:cs="Arial"/>
          <w:bCs/>
          <w:i/>
          <w:iCs/>
          <w:sz w:val="20"/>
          <w:szCs w:val="20"/>
        </w:rPr>
        <w:t xml:space="preserve"> definition may need to be revised to accommodate PC1.5.</w:t>
      </w:r>
    </w:p>
    <w:p w14:paraId="36A59EF6" w14:textId="77777777" w:rsidR="00FA7DBD" w:rsidRPr="00FA7DBD" w:rsidRDefault="00FA7DBD" w:rsidP="003E3380">
      <w:pPr>
        <w:jc w:val="both"/>
        <w:rPr>
          <w:rFonts w:ascii="Arial" w:hAnsi="Arial" w:cs="Arial"/>
          <w:sz w:val="20"/>
          <w:szCs w:val="20"/>
        </w:rPr>
      </w:pPr>
    </w:p>
    <w:p w14:paraId="2B2FA335" w14:textId="4BD93FAF" w:rsidR="003E3380" w:rsidRDefault="00FA7DBD" w:rsidP="00C60397">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5</w:t>
      </w:r>
      <w:r w:rsidRPr="004F7FAD">
        <w:rPr>
          <w:rFonts w:ascii="Arial" w:hAnsi="Arial" w:cs="Arial"/>
          <w:i/>
          <w:iCs/>
          <w:sz w:val="20"/>
          <w:szCs w:val="20"/>
        </w:rPr>
        <w:t xml:space="preserve">: </w:t>
      </w:r>
      <w:r w:rsidRPr="00FA7DBD">
        <w:rPr>
          <w:rFonts w:ascii="Arial" w:hAnsi="Arial" w:cs="Arial"/>
          <w:bCs/>
          <w:i/>
          <w:iCs/>
          <w:sz w:val="20"/>
          <w:szCs w:val="20"/>
        </w:rPr>
        <w:t xml:space="preserve">For </w:t>
      </w:r>
      <w:r>
        <w:rPr>
          <w:rFonts w:ascii="Arial" w:hAnsi="Arial" w:cs="Arial"/>
          <w:bCs/>
          <w:i/>
          <w:iCs/>
          <w:sz w:val="20"/>
          <w:szCs w:val="20"/>
        </w:rPr>
        <w:t xml:space="preserve">PC1.5 </w:t>
      </w:r>
      <w:r w:rsidRPr="00FA7DBD">
        <w:rPr>
          <w:rFonts w:ascii="Arial" w:hAnsi="Arial" w:cs="Arial"/>
          <w:bCs/>
          <w:i/>
          <w:iCs/>
          <w:sz w:val="20"/>
          <w:szCs w:val="20"/>
        </w:rPr>
        <w:t xml:space="preserve">inter-band EN-DC with 2Tx </w:t>
      </w:r>
      <w:r w:rsidR="00B34A3F">
        <w:rPr>
          <w:rFonts w:ascii="Arial" w:hAnsi="Arial" w:cs="Arial"/>
          <w:bCs/>
          <w:i/>
          <w:iCs/>
          <w:sz w:val="20"/>
          <w:szCs w:val="20"/>
        </w:rPr>
        <w:t>or</w:t>
      </w:r>
      <w:r w:rsidRPr="00FA7DBD">
        <w:rPr>
          <w:rFonts w:ascii="Arial" w:hAnsi="Arial" w:cs="Arial"/>
          <w:bCs/>
          <w:i/>
          <w:iCs/>
          <w:sz w:val="20"/>
          <w:szCs w:val="20"/>
        </w:rPr>
        <w:t xml:space="preserve"> 3Tx configuration</w:t>
      </w:r>
      <w:r>
        <w:rPr>
          <w:rFonts w:ascii="Arial" w:hAnsi="Arial" w:cs="Arial"/>
          <w:bCs/>
          <w:i/>
          <w:iCs/>
          <w:sz w:val="20"/>
          <w:szCs w:val="20"/>
        </w:rPr>
        <w:t xml:space="preserve">, </w:t>
      </w:r>
      <w:r w:rsidRPr="00EB2371">
        <w:rPr>
          <w:rFonts w:ascii="Arial" w:hAnsi="Arial" w:cs="Arial"/>
          <w:bCs/>
          <w:i/>
          <w:iCs/>
          <w:sz w:val="20"/>
          <w:szCs w:val="20"/>
        </w:rPr>
        <w:t>new MSD framework may be required only for UL configurations consisting of PC2 FDD band(s).</w:t>
      </w:r>
    </w:p>
    <w:p w14:paraId="50F472F4" w14:textId="77777777" w:rsidR="00FA7DBD" w:rsidRDefault="00FA7DBD" w:rsidP="00C60397">
      <w:pPr>
        <w:jc w:val="both"/>
        <w:rPr>
          <w:rFonts w:ascii="Arial" w:hAnsi="Arial" w:cs="Arial"/>
          <w:bCs/>
          <w:sz w:val="20"/>
          <w:szCs w:val="20"/>
        </w:rPr>
      </w:pPr>
    </w:p>
    <w:p w14:paraId="67D23C43" w14:textId="6267658D" w:rsidR="00FA7DBD" w:rsidRDefault="00FA7DBD" w:rsidP="00CD1AAF">
      <w:pPr>
        <w:spacing w:after="120"/>
        <w:jc w:val="both"/>
        <w:rPr>
          <w:rFonts w:ascii="Arial" w:hAnsi="Arial" w:cs="Arial"/>
          <w:bCs/>
          <w:sz w:val="20"/>
          <w:szCs w:val="20"/>
        </w:rPr>
      </w:pPr>
      <w:r>
        <w:rPr>
          <w:rFonts w:ascii="Arial" w:hAnsi="Arial" w:cs="Arial"/>
          <w:bCs/>
          <w:sz w:val="20"/>
          <w:szCs w:val="20"/>
        </w:rPr>
        <w:t>For PC1.5 inter-band UL CA/EN-DC</w:t>
      </w:r>
      <w:r w:rsidR="00B34A3F">
        <w:rPr>
          <w:rFonts w:ascii="Arial" w:hAnsi="Arial" w:cs="Arial"/>
          <w:bCs/>
          <w:sz w:val="20"/>
          <w:szCs w:val="20"/>
        </w:rPr>
        <w:t xml:space="preserve"> with 2Tx or 3Tx configuration</w:t>
      </w:r>
      <w:r>
        <w:rPr>
          <w:rFonts w:ascii="Arial" w:hAnsi="Arial" w:cs="Arial"/>
          <w:bCs/>
          <w:sz w:val="20"/>
          <w:szCs w:val="20"/>
        </w:rPr>
        <w:t xml:space="preserve">, </w:t>
      </w:r>
      <w:r w:rsidR="00C60397">
        <w:rPr>
          <w:rFonts w:ascii="Arial" w:hAnsi="Arial" w:cs="Arial"/>
          <w:bCs/>
          <w:sz w:val="20"/>
          <w:szCs w:val="20"/>
        </w:rPr>
        <w:t>al</w:t>
      </w:r>
      <w:r>
        <w:rPr>
          <w:rFonts w:ascii="Arial" w:hAnsi="Arial" w:cs="Arial"/>
          <w:bCs/>
          <w:sz w:val="20"/>
          <w:szCs w:val="20"/>
        </w:rPr>
        <w:t xml:space="preserve">though the </w:t>
      </w:r>
      <w:r w:rsidRPr="00FA7DBD">
        <w:rPr>
          <w:rFonts w:ascii="Arial" w:hAnsi="Arial" w:cs="Arial"/>
          <w:bCs/>
          <w:sz w:val="20"/>
          <w:szCs w:val="20"/>
        </w:rPr>
        <w:t>ΔP</w:t>
      </w:r>
      <w:r w:rsidRPr="00FA7DBD">
        <w:rPr>
          <w:rFonts w:ascii="Arial" w:hAnsi="Arial" w:cs="Arial"/>
          <w:bCs/>
          <w:sz w:val="20"/>
          <w:szCs w:val="20"/>
          <w:vertAlign w:val="subscript"/>
        </w:rPr>
        <w:t>PowerClass</w:t>
      </w:r>
      <w:r w:rsidRPr="00FA7DBD">
        <w:rPr>
          <w:rFonts w:ascii="Arial" w:hAnsi="Arial" w:cs="Arial"/>
          <w:bCs/>
          <w:sz w:val="20"/>
          <w:szCs w:val="20"/>
        </w:rPr>
        <w:t xml:space="preserve"> </w:t>
      </w:r>
      <w:r w:rsidR="00B34A3F">
        <w:rPr>
          <w:rFonts w:ascii="Arial" w:hAnsi="Arial" w:cs="Arial"/>
          <w:bCs/>
          <w:sz w:val="20"/>
          <w:szCs w:val="20"/>
        </w:rPr>
        <w:t>definition</w:t>
      </w:r>
      <w:r>
        <w:rPr>
          <w:rFonts w:ascii="Arial" w:hAnsi="Arial" w:cs="Arial"/>
          <w:bCs/>
          <w:sz w:val="20"/>
          <w:szCs w:val="20"/>
        </w:rPr>
        <w:t xml:space="preserve"> in configured transmitted power</w:t>
      </w:r>
      <w:r w:rsidR="00A8340E">
        <w:rPr>
          <w:rFonts w:ascii="Arial" w:hAnsi="Arial" w:cs="Arial"/>
          <w:bCs/>
          <w:sz w:val="20"/>
          <w:szCs w:val="20"/>
        </w:rPr>
        <w:t xml:space="preserve"> requirement may need to be revised to accommodate PC1.5 </w:t>
      </w:r>
      <w:r w:rsidR="00C60397">
        <w:rPr>
          <w:rFonts w:ascii="Arial" w:hAnsi="Arial" w:cs="Arial"/>
          <w:bCs/>
          <w:sz w:val="20"/>
          <w:szCs w:val="20"/>
        </w:rPr>
        <w:t xml:space="preserve">in order </w:t>
      </w:r>
      <w:r w:rsidR="00A8340E">
        <w:rPr>
          <w:rFonts w:ascii="Arial" w:hAnsi="Arial" w:cs="Arial"/>
          <w:bCs/>
          <w:sz w:val="20"/>
          <w:szCs w:val="20"/>
        </w:rPr>
        <w:t xml:space="preserve">to maintain the specifications consistency, considering that </w:t>
      </w:r>
      <w:r w:rsidR="00C60397">
        <w:rPr>
          <w:rFonts w:ascii="Arial" w:hAnsi="Arial" w:cs="Arial"/>
          <w:bCs/>
          <w:sz w:val="20"/>
          <w:szCs w:val="20"/>
        </w:rPr>
        <w:t xml:space="preserve">practically </w:t>
      </w:r>
      <w:r w:rsidR="00A8340E" w:rsidRPr="00FA7DBD">
        <w:rPr>
          <w:rFonts w:ascii="Arial" w:hAnsi="Arial" w:cs="Arial"/>
          <w:bCs/>
          <w:sz w:val="20"/>
          <w:szCs w:val="20"/>
        </w:rPr>
        <w:t>ΔP</w:t>
      </w:r>
      <w:r w:rsidR="00A8340E" w:rsidRPr="00FA7DBD">
        <w:rPr>
          <w:rFonts w:ascii="Arial" w:hAnsi="Arial" w:cs="Arial"/>
          <w:bCs/>
          <w:sz w:val="20"/>
          <w:szCs w:val="20"/>
          <w:vertAlign w:val="subscript"/>
        </w:rPr>
        <w:t>PowerClass</w:t>
      </w:r>
      <w:r w:rsidR="00A8340E">
        <w:rPr>
          <w:rFonts w:ascii="Arial" w:hAnsi="Arial" w:cs="Arial"/>
          <w:bCs/>
          <w:sz w:val="20"/>
          <w:szCs w:val="20"/>
        </w:rPr>
        <w:t xml:space="preserve"> has never been used by any UE in the field to mitigate SAR issue and there is no test case in conformance tests to verify the</w:t>
      </w:r>
      <w:r w:rsidR="00C60397">
        <w:rPr>
          <w:rFonts w:ascii="Arial" w:hAnsi="Arial" w:cs="Arial"/>
          <w:bCs/>
          <w:sz w:val="20"/>
          <w:szCs w:val="20"/>
        </w:rPr>
        <w:t xml:space="preserve"> requirement, it may not be worth the time and efforts in RAN4 to introduce such specifications changes which in our view could be a rather nontrivial task. </w:t>
      </w:r>
      <w:r w:rsidR="00A8340E">
        <w:rPr>
          <w:rFonts w:ascii="Arial" w:hAnsi="Arial" w:cs="Arial"/>
          <w:bCs/>
          <w:sz w:val="20"/>
          <w:szCs w:val="20"/>
        </w:rPr>
        <w:t xml:space="preserve">     </w:t>
      </w:r>
      <w:r>
        <w:rPr>
          <w:rFonts w:ascii="Arial" w:hAnsi="Arial" w:cs="Arial"/>
          <w:bCs/>
          <w:sz w:val="20"/>
          <w:szCs w:val="20"/>
        </w:rPr>
        <w:t xml:space="preserve">  </w:t>
      </w:r>
    </w:p>
    <w:p w14:paraId="05F86DA3" w14:textId="5558AC55" w:rsidR="00C60397" w:rsidRDefault="00C60397" w:rsidP="00B34A3F">
      <w:pPr>
        <w:jc w:val="both"/>
        <w:rPr>
          <w:rFonts w:ascii="Arial" w:hAnsi="Arial" w:cs="Arial"/>
          <w:sz w:val="20"/>
          <w:szCs w:val="20"/>
        </w:rPr>
      </w:pPr>
    </w:p>
    <w:p w14:paraId="66746BB3" w14:textId="62549332" w:rsidR="00D97F82" w:rsidRDefault="00D97F82" w:rsidP="00D97F82">
      <w:pPr>
        <w:spacing w:after="120"/>
        <w:jc w:val="both"/>
        <w:rPr>
          <w:rFonts w:ascii="Arial" w:hAnsi="Arial" w:cs="Arial"/>
          <w:sz w:val="20"/>
          <w:szCs w:val="20"/>
        </w:rPr>
      </w:pPr>
      <w:r w:rsidRPr="004F7FAD">
        <w:rPr>
          <w:rFonts w:ascii="Arial" w:hAnsi="Arial" w:cs="Arial"/>
          <w:b/>
          <w:bCs/>
          <w:i/>
          <w:iCs/>
          <w:sz w:val="20"/>
          <w:szCs w:val="20"/>
        </w:rPr>
        <w:t xml:space="preserve">Observation </w:t>
      </w:r>
      <w:r>
        <w:rPr>
          <w:rFonts w:ascii="Arial" w:hAnsi="Arial" w:cs="Arial"/>
          <w:b/>
          <w:bCs/>
          <w:i/>
          <w:iCs/>
          <w:sz w:val="20"/>
          <w:szCs w:val="20"/>
        </w:rPr>
        <w:t>6</w:t>
      </w:r>
      <w:r w:rsidRPr="004F7FAD">
        <w:rPr>
          <w:rFonts w:ascii="Arial" w:hAnsi="Arial" w:cs="Arial"/>
          <w:i/>
          <w:iCs/>
          <w:sz w:val="20"/>
          <w:szCs w:val="20"/>
        </w:rPr>
        <w:t xml:space="preserve">: </w:t>
      </w:r>
      <w:r w:rsidRPr="00D97F82">
        <w:rPr>
          <w:rFonts w:ascii="Arial" w:hAnsi="Arial" w:cs="Arial"/>
          <w:bCs/>
          <w:i/>
          <w:iCs/>
          <w:sz w:val="20"/>
          <w:szCs w:val="20"/>
        </w:rPr>
        <w:t>ΔP</w:t>
      </w:r>
      <w:r w:rsidRPr="00D97F82">
        <w:rPr>
          <w:rFonts w:ascii="Arial" w:hAnsi="Arial" w:cs="Arial"/>
          <w:bCs/>
          <w:i/>
          <w:iCs/>
          <w:sz w:val="20"/>
          <w:szCs w:val="20"/>
          <w:vertAlign w:val="subscript"/>
        </w:rPr>
        <w:t>PowerClass</w:t>
      </w:r>
      <w:r w:rsidRPr="00D97F82">
        <w:rPr>
          <w:rFonts w:ascii="Arial" w:hAnsi="Arial" w:cs="Arial"/>
          <w:bCs/>
          <w:i/>
          <w:iCs/>
          <w:sz w:val="20"/>
          <w:szCs w:val="20"/>
        </w:rPr>
        <w:t xml:space="preserve"> has never been used by any UE in the field to mitigate SAR issue and there is no test case in conformance tests to verify the requirement</w:t>
      </w:r>
      <w:r w:rsidRPr="00EB2371">
        <w:rPr>
          <w:rFonts w:ascii="Arial" w:hAnsi="Arial" w:cs="Arial"/>
          <w:bCs/>
          <w:i/>
          <w:iCs/>
          <w:sz w:val="20"/>
          <w:szCs w:val="20"/>
        </w:rPr>
        <w:t>.</w:t>
      </w:r>
    </w:p>
    <w:p w14:paraId="55E70B3B" w14:textId="77777777" w:rsidR="00D97F82" w:rsidRDefault="00D97F82" w:rsidP="00B34A3F">
      <w:pPr>
        <w:jc w:val="both"/>
        <w:rPr>
          <w:rFonts w:ascii="Arial" w:hAnsi="Arial" w:cs="Arial"/>
          <w:sz w:val="20"/>
          <w:szCs w:val="20"/>
        </w:rPr>
      </w:pPr>
    </w:p>
    <w:p w14:paraId="0E8C406C" w14:textId="74B33839" w:rsidR="00B34A3F" w:rsidRDefault="00B34A3F" w:rsidP="00CD1AAF">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1</w:t>
      </w:r>
      <w:r w:rsidRPr="004F7FAD">
        <w:rPr>
          <w:rFonts w:ascii="Arial" w:hAnsi="Arial" w:cs="Arial"/>
          <w:i/>
          <w:iCs/>
          <w:sz w:val="20"/>
          <w:szCs w:val="20"/>
        </w:rPr>
        <w:t xml:space="preserve">: </w:t>
      </w:r>
      <w:r>
        <w:rPr>
          <w:rFonts w:ascii="Arial" w:hAnsi="Arial" w:cs="Arial"/>
          <w:bCs/>
          <w:i/>
          <w:iCs/>
          <w:sz w:val="20"/>
          <w:szCs w:val="20"/>
        </w:rPr>
        <w:t xml:space="preserve">Do not introduce </w:t>
      </w:r>
      <w:r w:rsidRPr="00B34A3F">
        <w:rPr>
          <w:rFonts w:ascii="Arial" w:hAnsi="Arial" w:cs="Arial"/>
          <w:bCs/>
          <w:i/>
          <w:iCs/>
          <w:sz w:val="20"/>
          <w:szCs w:val="20"/>
        </w:rPr>
        <w:t>ΔP</w:t>
      </w:r>
      <w:r w:rsidRPr="00B34A3F">
        <w:rPr>
          <w:rFonts w:ascii="Arial" w:hAnsi="Arial" w:cs="Arial"/>
          <w:bCs/>
          <w:i/>
          <w:iCs/>
          <w:sz w:val="20"/>
          <w:szCs w:val="20"/>
          <w:vertAlign w:val="subscript"/>
        </w:rPr>
        <w:t>PowerClass</w:t>
      </w:r>
      <w:r w:rsidRPr="00B34A3F">
        <w:rPr>
          <w:rFonts w:ascii="Arial" w:hAnsi="Arial" w:cs="Arial"/>
          <w:bCs/>
          <w:i/>
          <w:iCs/>
          <w:sz w:val="20"/>
          <w:szCs w:val="20"/>
        </w:rPr>
        <w:t xml:space="preserve"> </w:t>
      </w:r>
      <w:r>
        <w:rPr>
          <w:rFonts w:ascii="Arial" w:hAnsi="Arial" w:cs="Arial"/>
          <w:bCs/>
          <w:i/>
          <w:iCs/>
          <w:sz w:val="20"/>
          <w:szCs w:val="20"/>
        </w:rPr>
        <w:t xml:space="preserve">related specifications changes for PC1.5 inter-band UL CA/EN-DC with </w:t>
      </w:r>
      <w:r w:rsidR="00D97F82">
        <w:rPr>
          <w:rFonts w:ascii="Arial" w:hAnsi="Arial" w:cs="Arial"/>
          <w:bCs/>
          <w:i/>
          <w:iCs/>
          <w:sz w:val="20"/>
          <w:szCs w:val="20"/>
        </w:rPr>
        <w:t>2Tx or 3Tx configuration.</w:t>
      </w:r>
    </w:p>
    <w:p w14:paraId="70565407" w14:textId="77777777" w:rsidR="00C60397" w:rsidRDefault="00C60397" w:rsidP="00D97F82">
      <w:pPr>
        <w:jc w:val="both"/>
        <w:rPr>
          <w:rFonts w:ascii="Arial" w:hAnsi="Arial" w:cs="Arial"/>
          <w:sz w:val="20"/>
          <w:szCs w:val="20"/>
        </w:rPr>
      </w:pPr>
    </w:p>
    <w:p w14:paraId="339F50F2" w14:textId="77777777" w:rsidR="00A02561" w:rsidRDefault="00D97F82" w:rsidP="00CD1AAF">
      <w:pPr>
        <w:spacing w:after="120"/>
        <w:jc w:val="both"/>
        <w:rPr>
          <w:rFonts w:ascii="Arial" w:hAnsi="Arial" w:cs="Arial"/>
          <w:bCs/>
          <w:sz w:val="20"/>
          <w:szCs w:val="20"/>
        </w:rPr>
      </w:pPr>
      <w:r>
        <w:rPr>
          <w:rFonts w:ascii="Arial" w:hAnsi="Arial" w:cs="Arial"/>
          <w:sz w:val="20"/>
          <w:szCs w:val="20"/>
        </w:rPr>
        <w:t xml:space="preserve">On the potential new MSD framework which may be required </w:t>
      </w:r>
      <w:r w:rsidR="00A02561" w:rsidRPr="00A02561">
        <w:rPr>
          <w:rFonts w:ascii="Arial" w:hAnsi="Arial" w:cs="Arial"/>
          <w:bCs/>
          <w:sz w:val="20"/>
          <w:szCs w:val="20"/>
        </w:rPr>
        <w:t xml:space="preserve">only for </w:t>
      </w:r>
      <w:r w:rsidR="00A02561">
        <w:rPr>
          <w:rFonts w:ascii="Arial" w:hAnsi="Arial" w:cs="Arial"/>
          <w:bCs/>
          <w:sz w:val="20"/>
          <w:szCs w:val="20"/>
        </w:rPr>
        <w:t xml:space="preserve">PC1.5 </w:t>
      </w:r>
      <w:r w:rsidR="00A02561" w:rsidRPr="00A02561">
        <w:rPr>
          <w:rFonts w:ascii="Arial" w:hAnsi="Arial" w:cs="Arial"/>
          <w:bCs/>
          <w:sz w:val="20"/>
          <w:szCs w:val="20"/>
        </w:rPr>
        <w:t>UL configurations consisting of PC2 FDD band(s)</w:t>
      </w:r>
      <w:r>
        <w:rPr>
          <w:rFonts w:ascii="Arial" w:hAnsi="Arial" w:cs="Arial"/>
          <w:sz w:val="20"/>
          <w:szCs w:val="20"/>
        </w:rPr>
        <w:t xml:space="preserve">, we propose RAN4 to decide whether </w:t>
      </w:r>
      <w:r w:rsidRPr="006E0B6D">
        <w:rPr>
          <w:rFonts w:ascii="Arial" w:hAnsi="Arial" w:cs="Arial"/>
          <w:bCs/>
          <w:sz w:val="20"/>
          <w:szCs w:val="20"/>
        </w:rPr>
        <w:t xml:space="preserve">PC2 FDD bands would be considered in </w:t>
      </w:r>
      <w:r w:rsidR="00A02561">
        <w:rPr>
          <w:rFonts w:ascii="Arial" w:hAnsi="Arial" w:cs="Arial"/>
          <w:bCs/>
          <w:sz w:val="20"/>
          <w:szCs w:val="20"/>
        </w:rPr>
        <w:t>PC1.5 inter-band UL CA/EN-DC</w:t>
      </w:r>
      <w:r>
        <w:rPr>
          <w:rFonts w:ascii="Arial" w:hAnsi="Arial" w:cs="Arial"/>
          <w:bCs/>
          <w:sz w:val="20"/>
          <w:szCs w:val="20"/>
        </w:rPr>
        <w:t xml:space="preserve"> </w:t>
      </w:r>
      <w:r w:rsidRPr="006E0B6D">
        <w:rPr>
          <w:rFonts w:ascii="Arial" w:hAnsi="Arial" w:cs="Arial"/>
          <w:bCs/>
          <w:sz w:val="20"/>
          <w:szCs w:val="20"/>
        </w:rPr>
        <w:t>at the early phase of the work item</w:t>
      </w:r>
      <w:r w:rsidR="00A02561">
        <w:rPr>
          <w:rFonts w:ascii="Arial" w:hAnsi="Arial" w:cs="Arial"/>
          <w:bCs/>
          <w:sz w:val="20"/>
          <w:szCs w:val="20"/>
        </w:rPr>
        <w:t xml:space="preserve"> a</w:t>
      </w:r>
      <w:r w:rsidR="00A02561" w:rsidRPr="00A02561">
        <w:rPr>
          <w:rFonts w:ascii="Arial" w:hAnsi="Arial" w:cs="Arial"/>
          <w:bCs/>
          <w:sz w:val="20"/>
          <w:szCs w:val="20"/>
        </w:rPr>
        <w:t>s new MSD framework could take long meeting cycles to develop</w:t>
      </w:r>
      <w:r w:rsidR="00A02561">
        <w:rPr>
          <w:rFonts w:ascii="Arial" w:hAnsi="Arial" w:cs="Arial"/>
          <w:bCs/>
          <w:sz w:val="20"/>
          <w:szCs w:val="20"/>
        </w:rPr>
        <w:t>. If RAN4 decides to consider PC2 FDD bands in PC1.5 inter-band UL CA/EN-DC configurations, a few exemplary band combinations would be required for companies to exercise the MSD analysis.</w:t>
      </w:r>
    </w:p>
    <w:p w14:paraId="1A728DF0" w14:textId="77777777" w:rsidR="00A02561" w:rsidRDefault="00A02561" w:rsidP="00A02561">
      <w:pPr>
        <w:jc w:val="both"/>
        <w:rPr>
          <w:rFonts w:ascii="Arial" w:hAnsi="Arial" w:cs="Arial"/>
          <w:bCs/>
          <w:sz w:val="20"/>
          <w:szCs w:val="20"/>
        </w:rPr>
      </w:pPr>
    </w:p>
    <w:p w14:paraId="769F2DA0" w14:textId="77777777" w:rsidR="00A02561" w:rsidRDefault="00A02561" w:rsidP="00CD1AAF">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2</w:t>
      </w:r>
      <w:r w:rsidRPr="004F7FAD">
        <w:rPr>
          <w:rFonts w:ascii="Arial" w:hAnsi="Arial" w:cs="Arial"/>
          <w:i/>
          <w:iCs/>
          <w:sz w:val="20"/>
          <w:szCs w:val="20"/>
        </w:rPr>
        <w:t xml:space="preserve">: </w:t>
      </w:r>
      <w:r w:rsidRPr="00A02561">
        <w:rPr>
          <w:rFonts w:ascii="Arial" w:hAnsi="Arial" w:cs="Arial"/>
          <w:bCs/>
          <w:i/>
          <w:iCs/>
          <w:sz w:val="20"/>
          <w:szCs w:val="20"/>
        </w:rPr>
        <w:t>RAN4 to decide whether PC2 FDD bands would be considered in PC1.5 inter-band UL CA/EN-DC at the early phase of the work item</w:t>
      </w:r>
      <w:r>
        <w:rPr>
          <w:rFonts w:ascii="Arial" w:hAnsi="Arial" w:cs="Arial"/>
          <w:bCs/>
          <w:i/>
          <w:iCs/>
          <w:sz w:val="20"/>
          <w:szCs w:val="20"/>
        </w:rPr>
        <w:t>.</w:t>
      </w:r>
    </w:p>
    <w:p w14:paraId="30222077" w14:textId="77777777" w:rsidR="00A02561" w:rsidRPr="00A02561" w:rsidRDefault="00A02561" w:rsidP="00A02561">
      <w:pPr>
        <w:jc w:val="both"/>
        <w:rPr>
          <w:rFonts w:ascii="Arial" w:hAnsi="Arial" w:cs="Arial"/>
          <w:bCs/>
          <w:sz w:val="20"/>
          <w:szCs w:val="20"/>
        </w:rPr>
      </w:pPr>
    </w:p>
    <w:p w14:paraId="047091A1" w14:textId="61563E75" w:rsidR="008E75A4" w:rsidRDefault="00A02561" w:rsidP="000167E5">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3</w:t>
      </w:r>
      <w:r w:rsidRPr="004F7FAD">
        <w:rPr>
          <w:rFonts w:ascii="Arial" w:hAnsi="Arial" w:cs="Arial"/>
          <w:i/>
          <w:iCs/>
          <w:sz w:val="20"/>
          <w:szCs w:val="20"/>
        </w:rPr>
        <w:t xml:space="preserve">: </w:t>
      </w:r>
      <w:r w:rsidRPr="00A02561">
        <w:rPr>
          <w:rFonts w:ascii="Arial" w:hAnsi="Arial" w:cs="Arial"/>
          <w:bCs/>
          <w:i/>
          <w:iCs/>
          <w:sz w:val="20"/>
          <w:szCs w:val="20"/>
        </w:rPr>
        <w:t>If RAN4 decides to consider PC2 FDD bands in PC1.5 inter-band UL CA/EN-DC configurations, a few exemplary band combinations would be required for companies to exercise the MSD analysis.</w:t>
      </w:r>
      <w:r>
        <w:rPr>
          <w:rFonts w:ascii="Arial" w:hAnsi="Arial" w:cs="Arial"/>
          <w:bCs/>
          <w:sz w:val="20"/>
          <w:szCs w:val="20"/>
        </w:rPr>
        <w:t xml:space="preserve"> </w:t>
      </w:r>
    </w:p>
    <w:p w14:paraId="7C120BE4" w14:textId="77777777" w:rsidR="000167E5" w:rsidRDefault="000167E5" w:rsidP="00885A3C">
      <w:pPr>
        <w:jc w:val="both"/>
        <w:rPr>
          <w:rFonts w:ascii="Arial" w:hAnsi="Arial" w:cs="Arial"/>
          <w:sz w:val="20"/>
          <w:szCs w:val="20"/>
        </w:rPr>
      </w:pPr>
    </w:p>
    <w:p w14:paraId="0FCE752B" w14:textId="77777777" w:rsidR="007964F8" w:rsidRDefault="000167E5" w:rsidP="007964F8">
      <w:pPr>
        <w:spacing w:after="120"/>
        <w:jc w:val="both"/>
        <w:rPr>
          <w:rFonts w:ascii="Arial" w:hAnsi="Arial" w:cs="Arial"/>
          <w:sz w:val="20"/>
          <w:szCs w:val="20"/>
        </w:rPr>
      </w:pPr>
      <w:r>
        <w:rPr>
          <w:rFonts w:ascii="Arial" w:hAnsi="Arial" w:cs="Arial"/>
          <w:sz w:val="20"/>
          <w:szCs w:val="20"/>
        </w:rPr>
        <w:t xml:space="preserve">On the aspect of </w:t>
      </w:r>
      <w:r w:rsidRPr="000167E5">
        <w:rPr>
          <w:rFonts w:ascii="Arial" w:hAnsi="Arial" w:cs="Arial"/>
          <w:sz w:val="20"/>
          <w:szCs w:val="20"/>
        </w:rPr>
        <w:t>3UL CC with 3Tx</w:t>
      </w:r>
      <w:r>
        <w:rPr>
          <w:rFonts w:ascii="Arial" w:hAnsi="Arial" w:cs="Arial"/>
          <w:sz w:val="20"/>
          <w:szCs w:val="20"/>
        </w:rPr>
        <w:t>,</w:t>
      </w:r>
      <w:r w:rsidR="00BD60D4">
        <w:rPr>
          <w:rFonts w:ascii="Arial" w:hAnsi="Arial" w:cs="Arial"/>
          <w:sz w:val="20"/>
          <w:szCs w:val="20"/>
        </w:rPr>
        <w:t xml:space="preserve"> in our view, the UL configuration CA_nXA-nY(2A) which consists of 3 discrete spectrum blocks should be out of the scope for this work item as this is a new feature which </w:t>
      </w:r>
      <w:r w:rsidR="00015092">
        <w:rPr>
          <w:rFonts w:ascii="Arial" w:hAnsi="Arial" w:cs="Arial"/>
          <w:sz w:val="20"/>
          <w:szCs w:val="20"/>
        </w:rPr>
        <w:t xml:space="preserve">may require general requirement development even for PC3. On the other hand, UL configuration CA_nXA-nYB has already been supported in Rel-18. If this configuration would be considered in this work item, </w:t>
      </w:r>
      <w:r w:rsidR="00A4674C">
        <w:rPr>
          <w:rFonts w:ascii="Arial" w:hAnsi="Arial" w:cs="Arial"/>
          <w:sz w:val="20"/>
          <w:szCs w:val="20"/>
        </w:rPr>
        <w:t xml:space="preserve">the CA_nYB part of the UL shall be limited up to PC2 only as PC1.5 general requirement is still under development. To better manage RAN4 workload on the already busy and demanding objectives of this work item, we suggest to limit the UL configuration </w:t>
      </w:r>
      <w:r w:rsidR="007964F8">
        <w:rPr>
          <w:rFonts w:ascii="Arial" w:hAnsi="Arial" w:cs="Arial"/>
          <w:sz w:val="20"/>
          <w:szCs w:val="20"/>
        </w:rPr>
        <w:t>to</w:t>
      </w:r>
      <w:r w:rsidR="00A4674C">
        <w:rPr>
          <w:rFonts w:ascii="Arial" w:hAnsi="Arial" w:cs="Arial"/>
          <w:sz w:val="20"/>
          <w:szCs w:val="20"/>
        </w:rPr>
        <w:t xml:space="preserve"> one CC only in each of the UL bands</w:t>
      </w:r>
      <w:r w:rsidR="007964F8">
        <w:rPr>
          <w:rFonts w:ascii="Arial" w:hAnsi="Arial" w:cs="Arial"/>
          <w:sz w:val="20"/>
          <w:szCs w:val="20"/>
        </w:rPr>
        <w:t>.</w:t>
      </w:r>
    </w:p>
    <w:p w14:paraId="69541ADF" w14:textId="77777777" w:rsidR="007964F8" w:rsidRDefault="007964F8" w:rsidP="00885A3C">
      <w:pPr>
        <w:jc w:val="both"/>
        <w:rPr>
          <w:rFonts w:ascii="Arial" w:hAnsi="Arial" w:cs="Arial"/>
          <w:sz w:val="20"/>
          <w:szCs w:val="20"/>
        </w:rPr>
      </w:pPr>
    </w:p>
    <w:p w14:paraId="50668E82" w14:textId="2D7700C2" w:rsidR="007964F8" w:rsidRDefault="007964F8" w:rsidP="007964F8">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7</w:t>
      </w:r>
      <w:r w:rsidRPr="004F7FAD">
        <w:rPr>
          <w:rFonts w:ascii="Arial" w:hAnsi="Arial" w:cs="Arial"/>
          <w:i/>
          <w:iCs/>
          <w:sz w:val="20"/>
          <w:szCs w:val="20"/>
        </w:rPr>
        <w:t xml:space="preserve">: </w:t>
      </w:r>
      <w:r>
        <w:rPr>
          <w:rFonts w:ascii="Arial" w:hAnsi="Arial" w:cs="Arial"/>
          <w:bCs/>
          <w:i/>
          <w:iCs/>
          <w:sz w:val="20"/>
          <w:szCs w:val="20"/>
        </w:rPr>
        <w:t>UL configuration CA_nXA-nY(2A) which consists of 3 discrete spectrum blocks is out of the scope for this work item.</w:t>
      </w:r>
    </w:p>
    <w:p w14:paraId="0EB31B3A" w14:textId="77777777" w:rsidR="007964F8" w:rsidRPr="007964F8" w:rsidRDefault="007964F8" w:rsidP="00885A3C">
      <w:pPr>
        <w:jc w:val="both"/>
        <w:rPr>
          <w:rFonts w:ascii="Arial" w:hAnsi="Arial" w:cs="Arial"/>
          <w:bCs/>
          <w:sz w:val="20"/>
          <w:szCs w:val="20"/>
        </w:rPr>
      </w:pPr>
    </w:p>
    <w:p w14:paraId="20485685" w14:textId="04DBD56B" w:rsidR="000167E5" w:rsidRDefault="007964F8" w:rsidP="007964F8">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sidR="00F03BDB">
        <w:rPr>
          <w:rFonts w:ascii="Arial" w:hAnsi="Arial" w:cs="Arial"/>
          <w:b/>
          <w:bCs/>
          <w:i/>
          <w:iCs/>
          <w:sz w:val="20"/>
          <w:szCs w:val="20"/>
        </w:rPr>
        <w:t>4</w:t>
      </w:r>
      <w:r w:rsidRPr="004F7FAD">
        <w:rPr>
          <w:rFonts w:ascii="Arial" w:hAnsi="Arial" w:cs="Arial"/>
          <w:i/>
          <w:iCs/>
          <w:sz w:val="20"/>
          <w:szCs w:val="20"/>
        </w:rPr>
        <w:t xml:space="preserve">: </w:t>
      </w:r>
      <w:r>
        <w:rPr>
          <w:rFonts w:ascii="Arial" w:hAnsi="Arial" w:cs="Arial"/>
          <w:bCs/>
          <w:i/>
          <w:iCs/>
          <w:sz w:val="20"/>
          <w:szCs w:val="20"/>
        </w:rPr>
        <w:t xml:space="preserve">For PC1.5 inter-band UL CA/EN-DC, limit the UL configuration to one CC only in each of the UL bands to avoid </w:t>
      </w:r>
      <w:r w:rsidR="00F03BDB">
        <w:rPr>
          <w:rFonts w:ascii="Arial" w:hAnsi="Arial" w:cs="Arial"/>
          <w:bCs/>
          <w:i/>
          <w:iCs/>
          <w:sz w:val="20"/>
          <w:szCs w:val="20"/>
        </w:rPr>
        <w:t>RAN4 workload upsurge on the already busy and demanding objectives of this work item.</w:t>
      </w:r>
    </w:p>
    <w:p w14:paraId="788B3793" w14:textId="77777777" w:rsidR="007964F8" w:rsidRDefault="007964F8" w:rsidP="00885A3C">
      <w:pPr>
        <w:jc w:val="both"/>
        <w:rPr>
          <w:rFonts w:ascii="Arial" w:hAnsi="Arial" w:cs="Arial"/>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75EECB0A" w:rsidR="006D7B72" w:rsidRPr="00BA50B0" w:rsidRDefault="00573477" w:rsidP="00C358C6">
      <w:pPr>
        <w:spacing w:after="120"/>
        <w:jc w:val="both"/>
        <w:rPr>
          <w:rFonts w:ascii="Arial" w:hAnsi="Arial" w:cs="Arial"/>
          <w:bCs/>
          <w:sz w:val="20"/>
          <w:szCs w:val="20"/>
        </w:rPr>
      </w:pPr>
      <w:r>
        <w:rPr>
          <w:rFonts w:ascii="Arial" w:hAnsi="Arial" w:cs="Arial"/>
          <w:sz w:val="20"/>
          <w:szCs w:val="20"/>
        </w:rPr>
        <w:t>In this contribution, we share our views on the general requirement aspect for HPUE inter-band UL CA/EN-DC with 2Tx or 3Tx and clarify the scope on 3UL CC with 3Tx.</w:t>
      </w:r>
    </w:p>
    <w:p w14:paraId="284501E7" w14:textId="77777777" w:rsidR="00DB0BC8" w:rsidRDefault="00DB0BC8" w:rsidP="00DB0BC8">
      <w:pPr>
        <w:jc w:val="both"/>
        <w:rPr>
          <w:rFonts w:ascii="Arial" w:hAnsi="Arial" w:cs="Arial"/>
          <w:sz w:val="20"/>
          <w:szCs w:val="20"/>
          <w:lang w:val="en-GB"/>
        </w:rPr>
      </w:pPr>
    </w:p>
    <w:p w14:paraId="0123EF36" w14:textId="77777777" w:rsidR="00573477" w:rsidRDefault="00573477" w:rsidP="00573477">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1</w:t>
      </w:r>
      <w:r w:rsidRPr="004F7FAD">
        <w:rPr>
          <w:rFonts w:ascii="Arial" w:hAnsi="Arial" w:cs="Arial"/>
          <w:i/>
          <w:iCs/>
          <w:sz w:val="20"/>
          <w:szCs w:val="20"/>
        </w:rPr>
        <w:t xml:space="preserve">: </w:t>
      </w:r>
      <w:r>
        <w:rPr>
          <w:rFonts w:ascii="Arial" w:hAnsi="Arial" w:cs="Arial"/>
          <w:i/>
          <w:iCs/>
          <w:sz w:val="20"/>
          <w:szCs w:val="20"/>
        </w:rPr>
        <w:t xml:space="preserve">For PC1.5 </w:t>
      </w:r>
      <w:r>
        <w:rPr>
          <w:rFonts w:ascii="Arial" w:hAnsi="Arial" w:cs="Arial"/>
          <w:bCs/>
          <w:i/>
          <w:iCs/>
          <w:sz w:val="20"/>
          <w:szCs w:val="20"/>
        </w:rPr>
        <w:t xml:space="preserve">inter-band UL CA with 2Tx or 3Tx configuration, there </w:t>
      </w:r>
      <w:r w:rsidRPr="00693C5B">
        <w:rPr>
          <w:rFonts w:ascii="Arial" w:hAnsi="Arial" w:cs="Arial"/>
          <w:bCs/>
          <w:i/>
          <w:iCs/>
          <w:sz w:val="20"/>
          <w:szCs w:val="20"/>
        </w:rPr>
        <w:t>would be no new Tx requirement to be developed except for “configured transmitted power for Inter-band CA” with 2Tx where ΔP</w:t>
      </w:r>
      <w:r w:rsidRPr="00693C5B">
        <w:rPr>
          <w:rFonts w:ascii="Arial" w:hAnsi="Arial" w:cs="Arial"/>
          <w:bCs/>
          <w:i/>
          <w:iCs/>
          <w:sz w:val="20"/>
          <w:szCs w:val="20"/>
          <w:vertAlign w:val="subscript"/>
        </w:rPr>
        <w:t>PowerClass</w:t>
      </w:r>
      <w:r w:rsidRPr="00693C5B">
        <w:rPr>
          <w:rFonts w:ascii="Arial" w:hAnsi="Arial" w:cs="Arial"/>
          <w:bCs/>
          <w:i/>
          <w:iCs/>
          <w:sz w:val="20"/>
          <w:szCs w:val="20"/>
        </w:rPr>
        <w:t xml:space="preserve"> </w:t>
      </w:r>
      <w:r>
        <w:rPr>
          <w:rFonts w:ascii="Arial" w:hAnsi="Arial" w:cs="Arial"/>
          <w:bCs/>
          <w:i/>
          <w:iCs/>
          <w:sz w:val="20"/>
          <w:szCs w:val="20"/>
        </w:rPr>
        <w:t xml:space="preserve">definition </w:t>
      </w:r>
      <w:r w:rsidRPr="00693C5B">
        <w:rPr>
          <w:rFonts w:ascii="Arial" w:hAnsi="Arial" w:cs="Arial"/>
          <w:bCs/>
          <w:i/>
          <w:iCs/>
          <w:sz w:val="20"/>
          <w:szCs w:val="20"/>
        </w:rPr>
        <w:t>may need to be revised to accommodate PC1.5.</w:t>
      </w:r>
    </w:p>
    <w:p w14:paraId="5A9C8E82" w14:textId="77777777" w:rsidR="00573477" w:rsidRDefault="00573477" w:rsidP="00573477">
      <w:pPr>
        <w:jc w:val="both"/>
        <w:rPr>
          <w:rFonts w:ascii="Arial" w:hAnsi="Arial" w:cs="Arial"/>
          <w:bCs/>
          <w:sz w:val="20"/>
          <w:szCs w:val="20"/>
        </w:rPr>
      </w:pPr>
    </w:p>
    <w:p w14:paraId="4313EB4B" w14:textId="77777777" w:rsidR="00573477" w:rsidRDefault="00573477" w:rsidP="00573477">
      <w:pPr>
        <w:spacing w:after="120"/>
        <w:jc w:val="both"/>
        <w:rPr>
          <w:rFonts w:ascii="Arial" w:hAnsi="Arial" w:cs="Arial"/>
          <w:bCs/>
          <w:i/>
          <w:iCs/>
          <w:sz w:val="20"/>
          <w:szCs w:val="20"/>
        </w:rPr>
      </w:pPr>
      <w:r w:rsidRPr="004F7FAD">
        <w:rPr>
          <w:rFonts w:ascii="Arial" w:hAnsi="Arial" w:cs="Arial"/>
          <w:b/>
          <w:bCs/>
          <w:i/>
          <w:iCs/>
          <w:sz w:val="20"/>
          <w:szCs w:val="20"/>
        </w:rPr>
        <w:lastRenderedPageBreak/>
        <w:t xml:space="preserve">Observation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i/>
          <w:iCs/>
          <w:sz w:val="20"/>
          <w:szCs w:val="20"/>
        </w:rPr>
        <w:t xml:space="preserve">For PC1.5 </w:t>
      </w:r>
      <w:r>
        <w:rPr>
          <w:rFonts w:ascii="Arial" w:hAnsi="Arial" w:cs="Arial"/>
          <w:bCs/>
          <w:i/>
          <w:iCs/>
          <w:sz w:val="20"/>
          <w:szCs w:val="20"/>
        </w:rPr>
        <w:t xml:space="preserve">inter-band UL CA with 2Tx or 3Tx configuration, </w:t>
      </w:r>
      <w:r w:rsidRPr="00EB2371">
        <w:rPr>
          <w:rFonts w:ascii="Arial" w:hAnsi="Arial" w:cs="Arial"/>
          <w:bCs/>
          <w:i/>
          <w:iCs/>
          <w:sz w:val="20"/>
          <w:szCs w:val="20"/>
        </w:rPr>
        <w:t>new MSD framework may be required only for UL configurations consisting of PC2 FDD band(s).</w:t>
      </w:r>
    </w:p>
    <w:p w14:paraId="6E3667EC" w14:textId="77777777" w:rsidR="00573477" w:rsidRDefault="00573477" w:rsidP="00573477">
      <w:pPr>
        <w:jc w:val="both"/>
        <w:rPr>
          <w:rFonts w:ascii="Arial" w:hAnsi="Arial" w:cs="Arial"/>
          <w:bCs/>
          <w:i/>
          <w:iCs/>
          <w:sz w:val="20"/>
          <w:szCs w:val="20"/>
        </w:rPr>
      </w:pPr>
    </w:p>
    <w:p w14:paraId="383DB41C" w14:textId="77777777" w:rsidR="00573477" w:rsidRDefault="00573477" w:rsidP="00573477">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3</w:t>
      </w:r>
      <w:r w:rsidRPr="004F7FAD">
        <w:rPr>
          <w:rFonts w:ascii="Arial" w:hAnsi="Arial" w:cs="Arial"/>
          <w:i/>
          <w:iCs/>
          <w:sz w:val="20"/>
          <w:szCs w:val="20"/>
        </w:rPr>
        <w:t xml:space="preserve">: </w:t>
      </w:r>
      <w:r w:rsidRPr="00C059F9">
        <w:rPr>
          <w:rFonts w:ascii="Arial" w:hAnsi="Arial" w:cs="Arial"/>
          <w:bCs/>
          <w:i/>
          <w:iCs/>
          <w:sz w:val="20"/>
          <w:szCs w:val="20"/>
        </w:rPr>
        <w:t>For PC2 2-band inter-band EN-DC with 2Tx or 3Tx</w:t>
      </w:r>
      <w:r>
        <w:rPr>
          <w:rFonts w:ascii="Arial" w:hAnsi="Arial" w:cs="Arial"/>
          <w:bCs/>
          <w:i/>
          <w:iCs/>
          <w:sz w:val="20"/>
          <w:szCs w:val="20"/>
        </w:rPr>
        <w:t xml:space="preserve"> configuration</w:t>
      </w:r>
      <w:r w:rsidRPr="00C059F9">
        <w:rPr>
          <w:rFonts w:ascii="Arial" w:hAnsi="Arial" w:cs="Arial"/>
          <w:bCs/>
          <w:i/>
          <w:iCs/>
          <w:sz w:val="20"/>
          <w:szCs w:val="20"/>
        </w:rPr>
        <w:t>, no new general requirement needs to be developed.</w:t>
      </w:r>
    </w:p>
    <w:p w14:paraId="323354E3" w14:textId="77777777" w:rsidR="00573477" w:rsidRDefault="00573477" w:rsidP="00573477">
      <w:pPr>
        <w:jc w:val="both"/>
        <w:rPr>
          <w:rFonts w:ascii="Arial" w:hAnsi="Arial" w:cs="Arial"/>
          <w:bCs/>
          <w:sz w:val="20"/>
          <w:szCs w:val="20"/>
        </w:rPr>
      </w:pPr>
    </w:p>
    <w:p w14:paraId="764C6393" w14:textId="77777777" w:rsidR="00573477" w:rsidRDefault="00573477" w:rsidP="00573477">
      <w:pPr>
        <w:spacing w:after="120"/>
        <w:jc w:val="both"/>
        <w:rPr>
          <w:rFonts w:ascii="Arial" w:hAnsi="Arial" w:cs="Arial"/>
          <w:bCs/>
          <w:sz w:val="20"/>
          <w:szCs w:val="20"/>
        </w:rPr>
      </w:pPr>
      <w:r w:rsidRPr="00FA7DBD">
        <w:rPr>
          <w:rFonts w:ascii="Arial" w:hAnsi="Arial" w:cs="Arial"/>
          <w:b/>
          <w:bCs/>
          <w:i/>
          <w:iCs/>
          <w:sz w:val="20"/>
          <w:szCs w:val="20"/>
        </w:rPr>
        <w:t>Observation 4</w:t>
      </w:r>
      <w:r w:rsidRPr="00FA7DBD">
        <w:rPr>
          <w:rFonts w:ascii="Arial" w:hAnsi="Arial" w:cs="Arial"/>
          <w:bCs/>
          <w:i/>
          <w:iCs/>
          <w:sz w:val="20"/>
          <w:szCs w:val="20"/>
        </w:rPr>
        <w:t xml:space="preserve">: For </w:t>
      </w:r>
      <w:r>
        <w:rPr>
          <w:rFonts w:ascii="Arial" w:hAnsi="Arial" w:cs="Arial"/>
          <w:bCs/>
          <w:i/>
          <w:iCs/>
          <w:sz w:val="20"/>
          <w:szCs w:val="20"/>
        </w:rPr>
        <w:t xml:space="preserve">PC1.5 </w:t>
      </w:r>
      <w:r w:rsidRPr="00FA7DBD">
        <w:rPr>
          <w:rFonts w:ascii="Arial" w:hAnsi="Arial" w:cs="Arial"/>
          <w:bCs/>
          <w:i/>
          <w:iCs/>
          <w:sz w:val="20"/>
          <w:szCs w:val="20"/>
        </w:rPr>
        <w:t xml:space="preserve">inter-band EN-DC with 2Tx </w:t>
      </w:r>
      <w:r>
        <w:rPr>
          <w:rFonts w:ascii="Arial" w:hAnsi="Arial" w:cs="Arial"/>
          <w:bCs/>
          <w:i/>
          <w:iCs/>
          <w:sz w:val="20"/>
          <w:szCs w:val="20"/>
        </w:rPr>
        <w:t>or</w:t>
      </w:r>
      <w:r w:rsidRPr="00FA7DBD">
        <w:rPr>
          <w:rFonts w:ascii="Arial" w:hAnsi="Arial" w:cs="Arial"/>
          <w:bCs/>
          <w:i/>
          <w:iCs/>
          <w:sz w:val="20"/>
          <w:szCs w:val="20"/>
        </w:rPr>
        <w:t xml:space="preserve"> 3Tx configuration, there would be no new Tx requirement to be developed except for “configured output power level for Inter-band EN-DC within FR1” where ΔP</w:t>
      </w:r>
      <w:r w:rsidRPr="00FA7DBD">
        <w:rPr>
          <w:rFonts w:ascii="Arial" w:hAnsi="Arial" w:cs="Arial"/>
          <w:bCs/>
          <w:i/>
          <w:iCs/>
          <w:sz w:val="20"/>
          <w:szCs w:val="20"/>
          <w:vertAlign w:val="subscript"/>
        </w:rPr>
        <w:t>PowerClass</w:t>
      </w:r>
      <w:r w:rsidRPr="00FA7DBD">
        <w:rPr>
          <w:rFonts w:ascii="Arial" w:hAnsi="Arial" w:cs="Arial"/>
          <w:bCs/>
          <w:i/>
          <w:iCs/>
          <w:sz w:val="20"/>
          <w:szCs w:val="20"/>
        </w:rPr>
        <w:t xml:space="preserve"> definition may need to be revised to accommodate PC1.5.</w:t>
      </w:r>
    </w:p>
    <w:p w14:paraId="6B94F9CF" w14:textId="77777777" w:rsidR="00573477" w:rsidRPr="00FA7DBD" w:rsidRDefault="00573477" w:rsidP="00573477">
      <w:pPr>
        <w:jc w:val="both"/>
        <w:rPr>
          <w:rFonts w:ascii="Arial" w:hAnsi="Arial" w:cs="Arial"/>
          <w:sz w:val="20"/>
          <w:szCs w:val="20"/>
        </w:rPr>
      </w:pPr>
    </w:p>
    <w:p w14:paraId="187FD83F" w14:textId="4D405A55" w:rsidR="007E3BEE" w:rsidRPr="00C57E50" w:rsidRDefault="00573477" w:rsidP="00573477">
      <w:pPr>
        <w:spacing w:after="120"/>
        <w:jc w:val="both"/>
        <w:rPr>
          <w:rFonts w:ascii="Arial" w:hAnsi="Arial" w:cs="Arial"/>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5</w:t>
      </w:r>
      <w:r w:rsidRPr="004F7FAD">
        <w:rPr>
          <w:rFonts w:ascii="Arial" w:hAnsi="Arial" w:cs="Arial"/>
          <w:i/>
          <w:iCs/>
          <w:sz w:val="20"/>
          <w:szCs w:val="20"/>
        </w:rPr>
        <w:t xml:space="preserve">: </w:t>
      </w:r>
      <w:r w:rsidRPr="00FA7DBD">
        <w:rPr>
          <w:rFonts w:ascii="Arial" w:hAnsi="Arial" w:cs="Arial"/>
          <w:bCs/>
          <w:i/>
          <w:iCs/>
          <w:sz w:val="20"/>
          <w:szCs w:val="20"/>
        </w:rPr>
        <w:t xml:space="preserve">For </w:t>
      </w:r>
      <w:r>
        <w:rPr>
          <w:rFonts w:ascii="Arial" w:hAnsi="Arial" w:cs="Arial"/>
          <w:bCs/>
          <w:i/>
          <w:iCs/>
          <w:sz w:val="20"/>
          <w:szCs w:val="20"/>
        </w:rPr>
        <w:t xml:space="preserve">PC1.5 </w:t>
      </w:r>
      <w:r w:rsidRPr="00FA7DBD">
        <w:rPr>
          <w:rFonts w:ascii="Arial" w:hAnsi="Arial" w:cs="Arial"/>
          <w:bCs/>
          <w:i/>
          <w:iCs/>
          <w:sz w:val="20"/>
          <w:szCs w:val="20"/>
        </w:rPr>
        <w:t xml:space="preserve">inter-band EN-DC with 2Tx </w:t>
      </w:r>
      <w:r>
        <w:rPr>
          <w:rFonts w:ascii="Arial" w:hAnsi="Arial" w:cs="Arial"/>
          <w:bCs/>
          <w:i/>
          <w:iCs/>
          <w:sz w:val="20"/>
          <w:szCs w:val="20"/>
        </w:rPr>
        <w:t>or</w:t>
      </w:r>
      <w:r w:rsidRPr="00FA7DBD">
        <w:rPr>
          <w:rFonts w:ascii="Arial" w:hAnsi="Arial" w:cs="Arial"/>
          <w:bCs/>
          <w:i/>
          <w:iCs/>
          <w:sz w:val="20"/>
          <w:szCs w:val="20"/>
        </w:rPr>
        <w:t xml:space="preserve"> 3Tx configuration</w:t>
      </w:r>
      <w:r>
        <w:rPr>
          <w:rFonts w:ascii="Arial" w:hAnsi="Arial" w:cs="Arial"/>
          <w:bCs/>
          <w:i/>
          <w:iCs/>
          <w:sz w:val="20"/>
          <w:szCs w:val="20"/>
        </w:rPr>
        <w:t xml:space="preserve">, </w:t>
      </w:r>
      <w:r w:rsidRPr="00EB2371">
        <w:rPr>
          <w:rFonts w:ascii="Arial" w:hAnsi="Arial" w:cs="Arial"/>
          <w:bCs/>
          <w:i/>
          <w:iCs/>
          <w:sz w:val="20"/>
          <w:szCs w:val="20"/>
        </w:rPr>
        <w:t>new MSD framework may be required only for UL configurations consisting of PC2 FDD band(s).</w:t>
      </w:r>
    </w:p>
    <w:p w14:paraId="5C03E6E7" w14:textId="77777777" w:rsidR="00C57E50" w:rsidRDefault="00C57E50" w:rsidP="00C57E50">
      <w:pPr>
        <w:jc w:val="both"/>
        <w:rPr>
          <w:rFonts w:ascii="Arial" w:hAnsi="Arial" w:cs="Arial"/>
          <w:sz w:val="20"/>
          <w:szCs w:val="20"/>
        </w:rPr>
      </w:pPr>
    </w:p>
    <w:p w14:paraId="7732B032" w14:textId="59A56AB8" w:rsidR="00C57E50" w:rsidRDefault="00573477" w:rsidP="00573477">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6</w:t>
      </w:r>
      <w:r w:rsidRPr="004F7FAD">
        <w:rPr>
          <w:rFonts w:ascii="Arial" w:hAnsi="Arial" w:cs="Arial"/>
          <w:i/>
          <w:iCs/>
          <w:sz w:val="20"/>
          <w:szCs w:val="20"/>
        </w:rPr>
        <w:t xml:space="preserve">: </w:t>
      </w:r>
      <w:r w:rsidRPr="00D97F82">
        <w:rPr>
          <w:rFonts w:ascii="Arial" w:hAnsi="Arial" w:cs="Arial"/>
          <w:bCs/>
          <w:i/>
          <w:iCs/>
          <w:sz w:val="20"/>
          <w:szCs w:val="20"/>
        </w:rPr>
        <w:t>ΔP</w:t>
      </w:r>
      <w:r w:rsidRPr="00D97F82">
        <w:rPr>
          <w:rFonts w:ascii="Arial" w:hAnsi="Arial" w:cs="Arial"/>
          <w:bCs/>
          <w:i/>
          <w:iCs/>
          <w:sz w:val="20"/>
          <w:szCs w:val="20"/>
          <w:vertAlign w:val="subscript"/>
        </w:rPr>
        <w:t>PowerClass</w:t>
      </w:r>
      <w:r w:rsidRPr="00D97F82">
        <w:rPr>
          <w:rFonts w:ascii="Arial" w:hAnsi="Arial" w:cs="Arial"/>
          <w:bCs/>
          <w:i/>
          <w:iCs/>
          <w:sz w:val="20"/>
          <w:szCs w:val="20"/>
        </w:rPr>
        <w:t xml:space="preserve"> has never been used by any UE in the field to mitigate SAR issue and there is no test case in conformance tests to verify the requirement</w:t>
      </w:r>
      <w:r w:rsidRPr="00EB2371">
        <w:rPr>
          <w:rFonts w:ascii="Arial" w:hAnsi="Arial" w:cs="Arial"/>
          <w:bCs/>
          <w:i/>
          <w:iCs/>
          <w:sz w:val="20"/>
          <w:szCs w:val="20"/>
        </w:rPr>
        <w:t>.</w:t>
      </w:r>
    </w:p>
    <w:p w14:paraId="584FD3C2" w14:textId="77777777" w:rsidR="00573477" w:rsidRDefault="00573477" w:rsidP="00C57E50">
      <w:pPr>
        <w:jc w:val="both"/>
        <w:rPr>
          <w:rFonts w:ascii="Arial" w:hAnsi="Arial" w:cs="Arial"/>
          <w:bCs/>
          <w:i/>
          <w:iCs/>
          <w:sz w:val="20"/>
          <w:szCs w:val="20"/>
        </w:rPr>
      </w:pPr>
    </w:p>
    <w:p w14:paraId="685033BF" w14:textId="606FD349" w:rsidR="00573477" w:rsidRDefault="00573477" w:rsidP="00573477">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1</w:t>
      </w:r>
      <w:r w:rsidRPr="004F7FAD">
        <w:rPr>
          <w:rFonts w:ascii="Arial" w:hAnsi="Arial" w:cs="Arial"/>
          <w:i/>
          <w:iCs/>
          <w:sz w:val="20"/>
          <w:szCs w:val="20"/>
        </w:rPr>
        <w:t xml:space="preserve">: </w:t>
      </w:r>
      <w:r>
        <w:rPr>
          <w:rFonts w:ascii="Arial" w:hAnsi="Arial" w:cs="Arial"/>
          <w:bCs/>
          <w:i/>
          <w:iCs/>
          <w:sz w:val="20"/>
          <w:szCs w:val="20"/>
        </w:rPr>
        <w:t xml:space="preserve">Do not introduce </w:t>
      </w:r>
      <w:r w:rsidRPr="00B34A3F">
        <w:rPr>
          <w:rFonts w:ascii="Arial" w:hAnsi="Arial" w:cs="Arial"/>
          <w:bCs/>
          <w:i/>
          <w:iCs/>
          <w:sz w:val="20"/>
          <w:szCs w:val="20"/>
        </w:rPr>
        <w:t>ΔP</w:t>
      </w:r>
      <w:r w:rsidRPr="00B34A3F">
        <w:rPr>
          <w:rFonts w:ascii="Arial" w:hAnsi="Arial" w:cs="Arial"/>
          <w:bCs/>
          <w:i/>
          <w:iCs/>
          <w:sz w:val="20"/>
          <w:szCs w:val="20"/>
          <w:vertAlign w:val="subscript"/>
        </w:rPr>
        <w:t>PowerClass</w:t>
      </w:r>
      <w:r w:rsidRPr="00B34A3F">
        <w:rPr>
          <w:rFonts w:ascii="Arial" w:hAnsi="Arial" w:cs="Arial"/>
          <w:bCs/>
          <w:i/>
          <w:iCs/>
          <w:sz w:val="20"/>
          <w:szCs w:val="20"/>
        </w:rPr>
        <w:t xml:space="preserve"> </w:t>
      </w:r>
      <w:r>
        <w:rPr>
          <w:rFonts w:ascii="Arial" w:hAnsi="Arial" w:cs="Arial"/>
          <w:bCs/>
          <w:i/>
          <w:iCs/>
          <w:sz w:val="20"/>
          <w:szCs w:val="20"/>
        </w:rPr>
        <w:t>related specifications changes for PC1.5 inter-band UL CA/EN-DC with 2Tx or 3Tx configuration.</w:t>
      </w:r>
    </w:p>
    <w:p w14:paraId="5747E8F8" w14:textId="77777777" w:rsidR="00573477" w:rsidRDefault="00573477" w:rsidP="00C57E50">
      <w:pPr>
        <w:jc w:val="both"/>
        <w:rPr>
          <w:rFonts w:ascii="Arial" w:hAnsi="Arial" w:cs="Arial"/>
          <w:bCs/>
          <w:i/>
          <w:iCs/>
          <w:sz w:val="20"/>
          <w:szCs w:val="20"/>
        </w:rPr>
      </w:pPr>
    </w:p>
    <w:p w14:paraId="299C5807" w14:textId="77777777" w:rsidR="00573477" w:rsidRDefault="00573477" w:rsidP="00573477">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2</w:t>
      </w:r>
      <w:r w:rsidRPr="004F7FAD">
        <w:rPr>
          <w:rFonts w:ascii="Arial" w:hAnsi="Arial" w:cs="Arial"/>
          <w:i/>
          <w:iCs/>
          <w:sz w:val="20"/>
          <w:szCs w:val="20"/>
        </w:rPr>
        <w:t xml:space="preserve">: </w:t>
      </w:r>
      <w:r w:rsidRPr="00A02561">
        <w:rPr>
          <w:rFonts w:ascii="Arial" w:hAnsi="Arial" w:cs="Arial"/>
          <w:bCs/>
          <w:i/>
          <w:iCs/>
          <w:sz w:val="20"/>
          <w:szCs w:val="20"/>
        </w:rPr>
        <w:t>RAN4 to decide whether PC2 FDD bands would be considered in PC1.5 inter-band UL CA/EN-DC at the early phase of the work item</w:t>
      </w:r>
      <w:r>
        <w:rPr>
          <w:rFonts w:ascii="Arial" w:hAnsi="Arial" w:cs="Arial"/>
          <w:bCs/>
          <w:i/>
          <w:iCs/>
          <w:sz w:val="20"/>
          <w:szCs w:val="20"/>
        </w:rPr>
        <w:t>.</w:t>
      </w:r>
    </w:p>
    <w:p w14:paraId="6DE9E07A" w14:textId="77777777" w:rsidR="00573477" w:rsidRPr="00A02561" w:rsidRDefault="00573477" w:rsidP="00573477">
      <w:pPr>
        <w:jc w:val="both"/>
        <w:rPr>
          <w:rFonts w:ascii="Arial" w:hAnsi="Arial" w:cs="Arial"/>
          <w:bCs/>
          <w:sz w:val="20"/>
          <w:szCs w:val="20"/>
        </w:rPr>
      </w:pPr>
    </w:p>
    <w:p w14:paraId="226D74C0" w14:textId="4055A3A7" w:rsidR="00573477" w:rsidRDefault="00573477" w:rsidP="00573477">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3</w:t>
      </w:r>
      <w:r w:rsidRPr="004F7FAD">
        <w:rPr>
          <w:rFonts w:ascii="Arial" w:hAnsi="Arial" w:cs="Arial"/>
          <w:i/>
          <w:iCs/>
          <w:sz w:val="20"/>
          <w:szCs w:val="20"/>
        </w:rPr>
        <w:t xml:space="preserve">: </w:t>
      </w:r>
      <w:r w:rsidRPr="00A02561">
        <w:rPr>
          <w:rFonts w:ascii="Arial" w:hAnsi="Arial" w:cs="Arial"/>
          <w:bCs/>
          <w:i/>
          <w:iCs/>
          <w:sz w:val="20"/>
          <w:szCs w:val="20"/>
        </w:rPr>
        <w:t>If RAN4 decides to consider PC2 FDD bands in PC1.5 inter-band UL CA/EN-DC configurations, a few exemplary band combinations would be required for companies to exercise the MSD analysis.</w:t>
      </w:r>
    </w:p>
    <w:p w14:paraId="4D732372" w14:textId="77777777" w:rsidR="00573477" w:rsidRDefault="00573477" w:rsidP="00C57E50">
      <w:pPr>
        <w:jc w:val="both"/>
        <w:rPr>
          <w:rFonts w:ascii="Arial" w:hAnsi="Arial" w:cs="Arial"/>
          <w:bCs/>
          <w:i/>
          <w:iCs/>
          <w:sz w:val="20"/>
          <w:szCs w:val="20"/>
        </w:rPr>
      </w:pPr>
    </w:p>
    <w:p w14:paraId="199A4111" w14:textId="77777777" w:rsidR="00573477" w:rsidRDefault="00573477" w:rsidP="00573477">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7</w:t>
      </w:r>
      <w:r w:rsidRPr="004F7FAD">
        <w:rPr>
          <w:rFonts w:ascii="Arial" w:hAnsi="Arial" w:cs="Arial"/>
          <w:i/>
          <w:iCs/>
          <w:sz w:val="20"/>
          <w:szCs w:val="20"/>
        </w:rPr>
        <w:t xml:space="preserve">: </w:t>
      </w:r>
      <w:r>
        <w:rPr>
          <w:rFonts w:ascii="Arial" w:hAnsi="Arial" w:cs="Arial"/>
          <w:bCs/>
          <w:i/>
          <w:iCs/>
          <w:sz w:val="20"/>
          <w:szCs w:val="20"/>
        </w:rPr>
        <w:t>UL configuration CA_nXA-nY(2A) which consists of 3 discrete spectrum blocks is out of the scope for this work item.</w:t>
      </w:r>
    </w:p>
    <w:p w14:paraId="4DBEE14C" w14:textId="77777777" w:rsidR="00573477" w:rsidRPr="007964F8" w:rsidRDefault="00573477" w:rsidP="00573477">
      <w:pPr>
        <w:jc w:val="both"/>
        <w:rPr>
          <w:rFonts w:ascii="Arial" w:hAnsi="Arial" w:cs="Arial"/>
          <w:bCs/>
          <w:sz w:val="20"/>
          <w:szCs w:val="20"/>
        </w:rPr>
      </w:pPr>
    </w:p>
    <w:p w14:paraId="53A25DCD" w14:textId="2ED5FC53" w:rsidR="00573477" w:rsidRDefault="00573477" w:rsidP="00573477">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4</w:t>
      </w:r>
      <w:r w:rsidRPr="004F7FAD">
        <w:rPr>
          <w:rFonts w:ascii="Arial" w:hAnsi="Arial" w:cs="Arial"/>
          <w:i/>
          <w:iCs/>
          <w:sz w:val="20"/>
          <w:szCs w:val="20"/>
        </w:rPr>
        <w:t xml:space="preserve">: </w:t>
      </w:r>
      <w:r>
        <w:rPr>
          <w:rFonts w:ascii="Arial" w:hAnsi="Arial" w:cs="Arial"/>
          <w:bCs/>
          <w:i/>
          <w:iCs/>
          <w:sz w:val="20"/>
          <w:szCs w:val="20"/>
        </w:rPr>
        <w:t>For PC1.5 inter-band UL CA/EN-DC, limit the UL configuration to one CC only in each of the UL bands to avoid RAN4 workload upsurge on the already busy and demanding objectives of this work item.</w:t>
      </w:r>
    </w:p>
    <w:p w14:paraId="608CEE2E" w14:textId="77777777" w:rsidR="00573477" w:rsidRPr="008E75A4" w:rsidRDefault="00573477" w:rsidP="00C57E50">
      <w:pPr>
        <w:jc w:val="both"/>
        <w:rPr>
          <w:rFonts w:ascii="Arial" w:hAnsi="Arial" w:cs="Arial"/>
          <w:sz w:val="20"/>
          <w:szCs w:val="20"/>
        </w:rPr>
      </w:pP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5CDD0B92" w14:textId="0A4159DB" w:rsidR="00CA510E" w:rsidRDefault="00CA510E" w:rsidP="00112B6A">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sidR="00727A5D">
        <w:rPr>
          <w:rFonts w:ascii="Arial" w:hAnsi="Arial" w:cs="Arial"/>
          <w:bCs/>
          <w:sz w:val="20"/>
          <w:szCs w:val="20"/>
        </w:rPr>
        <w:t>10750</w:t>
      </w:r>
      <w:r w:rsidRPr="00CA510E">
        <w:rPr>
          <w:rFonts w:ascii="Arial" w:hAnsi="Arial" w:cs="Arial"/>
          <w:bCs/>
          <w:sz w:val="20"/>
          <w:szCs w:val="20"/>
        </w:rPr>
        <w:t xml:space="preserve"> “</w:t>
      </w:r>
      <w:r w:rsidR="005E1A8B" w:rsidRPr="005E1A8B">
        <w:rPr>
          <w:rFonts w:ascii="Arial" w:hAnsi="Arial" w:cs="Arial"/>
          <w:bCs/>
          <w:sz w:val="20"/>
          <w:szCs w:val="20"/>
        </w:rPr>
        <w:t xml:space="preserve">WF on </w:t>
      </w:r>
      <w:r w:rsidR="00727A5D">
        <w:rPr>
          <w:rFonts w:ascii="Arial" w:hAnsi="Arial" w:cs="Arial"/>
          <w:bCs/>
          <w:sz w:val="20"/>
          <w:szCs w:val="20"/>
        </w:rPr>
        <w:t>higher power UE</w:t>
      </w:r>
      <w:r w:rsidRPr="00CA510E">
        <w:rPr>
          <w:rFonts w:ascii="Arial" w:hAnsi="Arial" w:cs="Arial"/>
          <w:bCs/>
          <w:sz w:val="20"/>
          <w:szCs w:val="20"/>
        </w:rPr>
        <w:t xml:space="preserve">”, </w:t>
      </w:r>
      <w:r w:rsidR="005E1A8B">
        <w:rPr>
          <w:rFonts w:ascii="Arial" w:hAnsi="Arial" w:cs="Arial"/>
          <w:bCs/>
          <w:sz w:val="20"/>
          <w:szCs w:val="20"/>
        </w:rPr>
        <w:t>Samsung</w:t>
      </w:r>
      <w:r w:rsidRPr="00CA510E">
        <w:rPr>
          <w:rFonts w:ascii="Arial" w:hAnsi="Arial" w:cs="Arial"/>
          <w:bCs/>
          <w:sz w:val="20"/>
          <w:szCs w:val="20"/>
        </w:rPr>
        <w:t>, 3GPP TSG RAN WG4 Meeting #11</w:t>
      </w:r>
      <w:r w:rsidR="00727A5D">
        <w:rPr>
          <w:rFonts w:ascii="Arial" w:hAnsi="Arial" w:cs="Arial"/>
          <w:bCs/>
          <w:sz w:val="20"/>
          <w:szCs w:val="20"/>
        </w:rPr>
        <w:t>1</w:t>
      </w:r>
      <w:r w:rsidRPr="00CA510E">
        <w:rPr>
          <w:rFonts w:ascii="Arial" w:hAnsi="Arial" w:cs="Arial"/>
          <w:bCs/>
          <w:sz w:val="20"/>
          <w:szCs w:val="20"/>
        </w:rPr>
        <w:t xml:space="preserve">, </w:t>
      </w:r>
      <w:r w:rsidR="00727A5D">
        <w:rPr>
          <w:rFonts w:ascii="Arial" w:hAnsi="Arial" w:cs="Arial"/>
          <w:bCs/>
          <w:sz w:val="20"/>
          <w:szCs w:val="20"/>
        </w:rPr>
        <w:t>Fukuoka</w:t>
      </w:r>
      <w:r w:rsidRPr="00CA510E">
        <w:rPr>
          <w:rFonts w:ascii="Arial" w:hAnsi="Arial" w:cs="Arial"/>
          <w:bCs/>
          <w:sz w:val="20"/>
          <w:szCs w:val="20"/>
        </w:rPr>
        <w:t xml:space="preserve">, </w:t>
      </w:r>
      <w:r w:rsidR="00727A5D">
        <w:rPr>
          <w:rFonts w:ascii="Arial" w:hAnsi="Arial" w:cs="Arial"/>
          <w:bCs/>
          <w:sz w:val="20"/>
          <w:szCs w:val="20"/>
        </w:rPr>
        <w:t>Japan</w:t>
      </w:r>
      <w:r w:rsidRPr="00CA510E">
        <w:rPr>
          <w:rFonts w:ascii="Arial" w:hAnsi="Arial" w:cs="Arial"/>
          <w:bCs/>
          <w:sz w:val="20"/>
          <w:szCs w:val="20"/>
        </w:rPr>
        <w:t xml:space="preserve">, </w:t>
      </w:r>
      <w:r w:rsidR="00727A5D">
        <w:rPr>
          <w:rFonts w:ascii="Arial" w:hAnsi="Arial" w:cs="Arial"/>
          <w:bCs/>
          <w:sz w:val="20"/>
          <w:szCs w:val="20"/>
        </w:rPr>
        <w:t>May</w:t>
      </w:r>
      <w:r w:rsidRPr="00CA510E">
        <w:rPr>
          <w:rFonts w:ascii="Arial" w:hAnsi="Arial" w:cs="Arial"/>
          <w:bCs/>
          <w:sz w:val="20"/>
          <w:szCs w:val="20"/>
        </w:rPr>
        <w:t xml:space="preserve"> </w:t>
      </w:r>
      <w:r w:rsidR="00727A5D">
        <w:rPr>
          <w:rFonts w:ascii="Arial" w:hAnsi="Arial" w:cs="Arial"/>
          <w:bCs/>
          <w:sz w:val="20"/>
          <w:szCs w:val="20"/>
        </w:rPr>
        <w:t>20</w:t>
      </w:r>
      <w:r w:rsidRPr="00CA510E">
        <w:rPr>
          <w:rFonts w:ascii="Arial" w:hAnsi="Arial" w:cs="Arial"/>
          <w:bCs/>
          <w:sz w:val="20"/>
          <w:szCs w:val="20"/>
          <w:vertAlign w:val="superscript"/>
        </w:rPr>
        <w:t>th</w:t>
      </w:r>
      <w:r w:rsidRPr="00CA510E">
        <w:rPr>
          <w:rFonts w:ascii="Arial" w:hAnsi="Arial" w:cs="Arial"/>
          <w:bCs/>
          <w:sz w:val="20"/>
          <w:szCs w:val="20"/>
        </w:rPr>
        <w:t xml:space="preserve"> – </w:t>
      </w:r>
      <w:r w:rsidR="00727A5D">
        <w:rPr>
          <w:rFonts w:ascii="Arial" w:hAnsi="Arial" w:cs="Arial"/>
          <w:bCs/>
          <w:sz w:val="20"/>
          <w:szCs w:val="20"/>
        </w:rPr>
        <w:t>24</w:t>
      </w:r>
      <w:r w:rsidR="005E1A8B">
        <w:rPr>
          <w:rFonts w:ascii="Arial" w:hAnsi="Arial" w:cs="Arial"/>
          <w:bCs/>
          <w:sz w:val="20"/>
          <w:szCs w:val="20"/>
          <w:vertAlign w:val="superscript"/>
        </w:rPr>
        <w:t>th</w:t>
      </w:r>
      <w:r w:rsidRPr="00CA510E">
        <w:rPr>
          <w:rFonts w:ascii="Arial" w:hAnsi="Arial" w:cs="Arial"/>
          <w:bCs/>
          <w:sz w:val="20"/>
          <w:szCs w:val="20"/>
        </w:rPr>
        <w:t>, 2024</w:t>
      </w:r>
    </w:p>
    <w:p w14:paraId="6B45D8A2" w14:textId="6A0249C5" w:rsidR="00C57E50" w:rsidRPr="00FD4920" w:rsidRDefault="00F03BDB" w:rsidP="00112B6A">
      <w:pPr>
        <w:pStyle w:val="EX"/>
        <w:spacing w:after="180"/>
        <w:ind w:left="374" w:hanging="374"/>
        <w:jc w:val="both"/>
        <w:rPr>
          <w:rFonts w:ascii="Arial" w:hAnsi="Arial" w:cs="Arial"/>
          <w:sz w:val="20"/>
          <w:szCs w:val="20"/>
        </w:rPr>
      </w:pPr>
      <w:r>
        <w:rPr>
          <w:rFonts w:ascii="Arial" w:hAnsi="Arial" w:cs="Arial"/>
          <w:sz w:val="20"/>
          <w:szCs w:val="20"/>
        </w:rPr>
        <w:t>R4-2407092 “</w:t>
      </w:r>
      <w:r w:rsidRPr="00F03BDB">
        <w:rPr>
          <w:rFonts w:ascii="Arial" w:hAnsi="Arial" w:cs="Arial"/>
          <w:sz w:val="20"/>
          <w:szCs w:val="20"/>
        </w:rPr>
        <w:t>Views on inter-band UL NR-CA/EN-DC with 2 bands and 2Tx and/or 3Tx</w:t>
      </w:r>
      <w:r>
        <w:rPr>
          <w:rFonts w:ascii="Arial" w:hAnsi="Arial" w:cs="Arial"/>
          <w:sz w:val="20"/>
          <w:szCs w:val="20"/>
        </w:rPr>
        <w:t xml:space="preserve">”, Apple, </w:t>
      </w:r>
      <w:r w:rsidRPr="00CA510E">
        <w:rPr>
          <w:rFonts w:ascii="Arial" w:hAnsi="Arial" w:cs="Arial"/>
          <w:bCs/>
          <w:sz w:val="20"/>
          <w:szCs w:val="20"/>
        </w:rPr>
        <w:t>3GPP TSG RAN WG4 Meeting #11</w:t>
      </w:r>
      <w:r>
        <w:rPr>
          <w:rFonts w:ascii="Arial" w:hAnsi="Arial" w:cs="Arial"/>
          <w:bCs/>
          <w:sz w:val="20"/>
          <w:szCs w:val="20"/>
        </w:rPr>
        <w:t>1</w:t>
      </w:r>
      <w:r w:rsidRPr="00CA510E">
        <w:rPr>
          <w:rFonts w:ascii="Arial" w:hAnsi="Arial" w:cs="Arial"/>
          <w:bCs/>
          <w:sz w:val="20"/>
          <w:szCs w:val="20"/>
        </w:rPr>
        <w:t xml:space="preserve">, </w:t>
      </w:r>
      <w:r>
        <w:rPr>
          <w:rFonts w:ascii="Arial" w:hAnsi="Arial" w:cs="Arial"/>
          <w:bCs/>
          <w:sz w:val="20"/>
          <w:szCs w:val="20"/>
        </w:rPr>
        <w:t>Fukuoka</w:t>
      </w:r>
      <w:r w:rsidRPr="00CA510E">
        <w:rPr>
          <w:rFonts w:ascii="Arial" w:hAnsi="Arial" w:cs="Arial"/>
          <w:bCs/>
          <w:sz w:val="20"/>
          <w:szCs w:val="20"/>
        </w:rPr>
        <w:t xml:space="preserve">, </w:t>
      </w:r>
      <w:r>
        <w:rPr>
          <w:rFonts w:ascii="Arial" w:hAnsi="Arial" w:cs="Arial"/>
          <w:bCs/>
          <w:sz w:val="20"/>
          <w:szCs w:val="20"/>
        </w:rPr>
        <w:t>Japan</w:t>
      </w:r>
      <w:r w:rsidRPr="00CA510E">
        <w:rPr>
          <w:rFonts w:ascii="Arial" w:hAnsi="Arial" w:cs="Arial"/>
          <w:bCs/>
          <w:sz w:val="20"/>
          <w:szCs w:val="20"/>
        </w:rPr>
        <w:t xml:space="preserve">, </w:t>
      </w:r>
      <w:r>
        <w:rPr>
          <w:rFonts w:ascii="Arial" w:hAnsi="Arial" w:cs="Arial"/>
          <w:bCs/>
          <w:sz w:val="20"/>
          <w:szCs w:val="20"/>
        </w:rPr>
        <w:t>May</w:t>
      </w:r>
      <w:r w:rsidRPr="00CA510E">
        <w:rPr>
          <w:rFonts w:ascii="Arial" w:hAnsi="Arial" w:cs="Arial"/>
          <w:bCs/>
          <w:sz w:val="20"/>
          <w:szCs w:val="20"/>
        </w:rPr>
        <w:t xml:space="preserve"> </w:t>
      </w:r>
      <w:r>
        <w:rPr>
          <w:rFonts w:ascii="Arial" w:hAnsi="Arial" w:cs="Arial"/>
          <w:bCs/>
          <w:sz w:val="20"/>
          <w:szCs w:val="20"/>
        </w:rPr>
        <w:t>20</w:t>
      </w:r>
      <w:r w:rsidRPr="00CA510E">
        <w:rPr>
          <w:rFonts w:ascii="Arial" w:hAnsi="Arial" w:cs="Arial"/>
          <w:bCs/>
          <w:sz w:val="20"/>
          <w:szCs w:val="20"/>
          <w:vertAlign w:val="superscript"/>
        </w:rPr>
        <w:t>th</w:t>
      </w:r>
      <w:r w:rsidRPr="00CA510E">
        <w:rPr>
          <w:rFonts w:ascii="Arial" w:hAnsi="Arial" w:cs="Arial"/>
          <w:bCs/>
          <w:sz w:val="20"/>
          <w:szCs w:val="20"/>
        </w:rPr>
        <w:t xml:space="preserve"> – </w:t>
      </w:r>
      <w:r>
        <w:rPr>
          <w:rFonts w:ascii="Arial" w:hAnsi="Arial" w:cs="Arial"/>
          <w:bCs/>
          <w:sz w:val="20"/>
          <w:szCs w:val="20"/>
        </w:rPr>
        <w:t>24</w:t>
      </w:r>
      <w:r>
        <w:rPr>
          <w:rFonts w:ascii="Arial" w:hAnsi="Arial" w:cs="Arial"/>
          <w:bCs/>
          <w:sz w:val="20"/>
          <w:szCs w:val="20"/>
          <w:vertAlign w:val="superscript"/>
        </w:rPr>
        <w:t>th</w:t>
      </w:r>
      <w:r w:rsidRPr="00CA510E">
        <w:rPr>
          <w:rFonts w:ascii="Arial" w:hAnsi="Arial" w:cs="Arial"/>
          <w:bCs/>
          <w:sz w:val="20"/>
          <w:szCs w:val="20"/>
        </w:rPr>
        <w:t>, 2024</w:t>
      </w:r>
    </w:p>
    <w:sectPr w:rsidR="00C57E50" w:rsidRPr="00FD4920"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23978" w14:textId="77777777" w:rsidR="00BB1C40" w:rsidRDefault="00BB1C40">
      <w:r>
        <w:separator/>
      </w:r>
    </w:p>
  </w:endnote>
  <w:endnote w:type="continuationSeparator" w:id="0">
    <w:p w14:paraId="032A21E6" w14:textId="77777777" w:rsidR="00BB1C40" w:rsidRDefault="00BB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EA34A" w14:textId="77777777" w:rsidR="00BB1C40" w:rsidRDefault="00BB1C40">
      <w:r>
        <w:separator/>
      </w:r>
    </w:p>
  </w:footnote>
  <w:footnote w:type="continuationSeparator" w:id="0">
    <w:p w14:paraId="7285058B" w14:textId="77777777" w:rsidR="00BB1C40" w:rsidRDefault="00BB1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5092"/>
    <w:rsid w:val="00016134"/>
    <w:rsid w:val="000167E5"/>
    <w:rsid w:val="0001757D"/>
    <w:rsid w:val="000206DB"/>
    <w:rsid w:val="00020EA3"/>
    <w:rsid w:val="0002182B"/>
    <w:rsid w:val="0002328A"/>
    <w:rsid w:val="00023B9C"/>
    <w:rsid w:val="00024434"/>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0CC7"/>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540"/>
    <w:rsid w:val="00146BF3"/>
    <w:rsid w:val="0014707B"/>
    <w:rsid w:val="001476E2"/>
    <w:rsid w:val="001500E5"/>
    <w:rsid w:val="001507CE"/>
    <w:rsid w:val="00150FB2"/>
    <w:rsid w:val="001553DE"/>
    <w:rsid w:val="00160A04"/>
    <w:rsid w:val="001629A1"/>
    <w:rsid w:val="00162B22"/>
    <w:rsid w:val="00162BD3"/>
    <w:rsid w:val="001655BB"/>
    <w:rsid w:val="0016611C"/>
    <w:rsid w:val="00166B5C"/>
    <w:rsid w:val="00166F82"/>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87555"/>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6995"/>
    <w:rsid w:val="00257410"/>
    <w:rsid w:val="002608DE"/>
    <w:rsid w:val="00261B7C"/>
    <w:rsid w:val="002627B4"/>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E7C"/>
    <w:rsid w:val="00420FB8"/>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87EE6"/>
    <w:rsid w:val="00493A70"/>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3714"/>
    <w:rsid w:val="00565087"/>
    <w:rsid w:val="00567534"/>
    <w:rsid w:val="005710B2"/>
    <w:rsid w:val="00572E14"/>
    <w:rsid w:val="00572E94"/>
    <w:rsid w:val="00573477"/>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5AEA"/>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7526"/>
    <w:rsid w:val="005E1A8B"/>
    <w:rsid w:val="005E2982"/>
    <w:rsid w:val="005E318B"/>
    <w:rsid w:val="005E5A28"/>
    <w:rsid w:val="005E6516"/>
    <w:rsid w:val="005E66AC"/>
    <w:rsid w:val="005E69AE"/>
    <w:rsid w:val="005E7D87"/>
    <w:rsid w:val="005F23E7"/>
    <w:rsid w:val="005F28DB"/>
    <w:rsid w:val="005F381B"/>
    <w:rsid w:val="005F393C"/>
    <w:rsid w:val="005F39D5"/>
    <w:rsid w:val="005F7052"/>
    <w:rsid w:val="00600854"/>
    <w:rsid w:val="0060129F"/>
    <w:rsid w:val="00601677"/>
    <w:rsid w:val="006024D8"/>
    <w:rsid w:val="0060286A"/>
    <w:rsid w:val="00602AEA"/>
    <w:rsid w:val="0060438D"/>
    <w:rsid w:val="00606C90"/>
    <w:rsid w:val="006073EA"/>
    <w:rsid w:val="00607E3C"/>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809E5"/>
    <w:rsid w:val="00781F0F"/>
    <w:rsid w:val="007833DA"/>
    <w:rsid w:val="00787683"/>
    <w:rsid w:val="007921F5"/>
    <w:rsid w:val="00792E76"/>
    <w:rsid w:val="0079544F"/>
    <w:rsid w:val="007955FC"/>
    <w:rsid w:val="007964F8"/>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7F670D"/>
    <w:rsid w:val="00802493"/>
    <w:rsid w:val="008028A4"/>
    <w:rsid w:val="00802B8D"/>
    <w:rsid w:val="00802C23"/>
    <w:rsid w:val="00805884"/>
    <w:rsid w:val="00806E29"/>
    <w:rsid w:val="00811DA5"/>
    <w:rsid w:val="00813388"/>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110"/>
    <w:rsid w:val="009733BF"/>
    <w:rsid w:val="009751F6"/>
    <w:rsid w:val="0097550C"/>
    <w:rsid w:val="00976330"/>
    <w:rsid w:val="00980D27"/>
    <w:rsid w:val="00981E36"/>
    <w:rsid w:val="009825B5"/>
    <w:rsid w:val="00982A84"/>
    <w:rsid w:val="0098313D"/>
    <w:rsid w:val="00983928"/>
    <w:rsid w:val="0098396D"/>
    <w:rsid w:val="00987E57"/>
    <w:rsid w:val="00991963"/>
    <w:rsid w:val="0099295E"/>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561"/>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4674C"/>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40E"/>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A3F"/>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6070A"/>
    <w:rsid w:val="00B646A5"/>
    <w:rsid w:val="00B65A49"/>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1C4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0D4"/>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C23"/>
    <w:rsid w:val="00C54E52"/>
    <w:rsid w:val="00C5522B"/>
    <w:rsid w:val="00C573FC"/>
    <w:rsid w:val="00C575E9"/>
    <w:rsid w:val="00C57E50"/>
    <w:rsid w:val="00C60397"/>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C6504"/>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8DB"/>
    <w:rsid w:val="00D00BA3"/>
    <w:rsid w:val="00D05335"/>
    <w:rsid w:val="00D05C22"/>
    <w:rsid w:val="00D07B82"/>
    <w:rsid w:val="00D10B2C"/>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5F5"/>
    <w:rsid w:val="00D97761"/>
    <w:rsid w:val="00D97CE6"/>
    <w:rsid w:val="00D97F82"/>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E0137"/>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BDB"/>
    <w:rsid w:val="00F03CA7"/>
    <w:rsid w:val="00F04712"/>
    <w:rsid w:val="00F047F8"/>
    <w:rsid w:val="00F06C24"/>
    <w:rsid w:val="00F06F13"/>
    <w:rsid w:val="00F10C13"/>
    <w:rsid w:val="00F1251B"/>
    <w:rsid w:val="00F15570"/>
    <w:rsid w:val="00F169CF"/>
    <w:rsid w:val="00F200BB"/>
    <w:rsid w:val="00F21311"/>
    <w:rsid w:val="00F229FC"/>
    <w:rsid w:val="00F22EC7"/>
    <w:rsid w:val="00F26D2F"/>
    <w:rsid w:val="00F32234"/>
    <w:rsid w:val="00F32507"/>
    <w:rsid w:val="00F325C8"/>
    <w:rsid w:val="00F3347C"/>
    <w:rsid w:val="00F34849"/>
    <w:rsid w:val="00F35A8C"/>
    <w:rsid w:val="00F35E69"/>
    <w:rsid w:val="00F4310F"/>
    <w:rsid w:val="00F479BC"/>
    <w:rsid w:val="00F47A34"/>
    <w:rsid w:val="00F54BE6"/>
    <w:rsid w:val="00F55C49"/>
    <w:rsid w:val="00F55F74"/>
    <w:rsid w:val="00F565B6"/>
    <w:rsid w:val="00F62AEB"/>
    <w:rsid w:val="00F63525"/>
    <w:rsid w:val="00F644CD"/>
    <w:rsid w:val="00F653B8"/>
    <w:rsid w:val="00F662C2"/>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9D0"/>
    <w:rsid w:val="00FA1266"/>
    <w:rsid w:val="00FA29A4"/>
    <w:rsid w:val="00FA3A4C"/>
    <w:rsid w:val="00FA7DBD"/>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417D"/>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2024-08-08T05:09:00Z</dcterms:created>
  <dcterms:modified xsi:type="dcterms:W3CDTF">2024-08-09T00:02:00Z</dcterms:modified>
  <cp:category/>
</cp:coreProperties>
</file>